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D4" w:rsidRDefault="004364D4">
      <w:pPr>
        <w:jc w:val="center"/>
        <w:rPr>
          <w:rFonts w:ascii="Times New Roman" w:eastAsia="方正小标宋_GBK" w:hAnsi="Times New Roman" w:cs="Times New Roman"/>
          <w:sz w:val="44"/>
          <w:szCs w:val="44"/>
        </w:rPr>
      </w:pPr>
    </w:p>
    <w:p w:rsidR="004364D4" w:rsidRDefault="00480158">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唐山市残疾人联合会</w:t>
      </w:r>
      <w:r>
        <w:rPr>
          <w:rFonts w:ascii="Times New Roman" w:eastAsia="方正小标宋_GBK" w:hAnsi="Times New Roman" w:cs="Times New Roman"/>
          <w:sz w:val="44"/>
          <w:szCs w:val="44"/>
        </w:rPr>
        <w:t>201</w:t>
      </w:r>
      <w:r w:rsidR="00C104CF">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w:t>
      </w:r>
      <w:r>
        <w:rPr>
          <w:rFonts w:ascii="Times New Roman" w:eastAsia="方正小标宋_GBK" w:hAnsi="Times New Roman" w:cs="Times New Roman" w:hint="eastAsia"/>
          <w:sz w:val="44"/>
          <w:szCs w:val="44"/>
        </w:rPr>
        <w:t>说明</w:t>
      </w:r>
    </w:p>
    <w:p w:rsidR="004364D4" w:rsidRDefault="004364D4">
      <w:pPr>
        <w:jc w:val="center"/>
        <w:rPr>
          <w:rFonts w:ascii="Times New Roman" w:eastAsia="方正小标宋_GBK" w:hAnsi="Times New Roman" w:cs="Times New Roman"/>
          <w:sz w:val="44"/>
          <w:szCs w:val="44"/>
        </w:rPr>
      </w:pPr>
    </w:p>
    <w:p w:rsidR="004364D4" w:rsidRDefault="00480158">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按照《预算法》、《地方预决算公开操作规程》等相关规定，现将</w:t>
      </w:r>
      <w:r w:rsidR="00C104CF">
        <w:rPr>
          <w:rFonts w:ascii="仿宋" w:eastAsia="仿宋" w:hAnsi="仿宋" w:cs="仿宋" w:hint="eastAsia"/>
          <w:sz w:val="32"/>
          <w:szCs w:val="32"/>
        </w:rPr>
        <w:t>2019</w:t>
      </w:r>
      <w:r>
        <w:rPr>
          <w:rFonts w:ascii="仿宋" w:eastAsia="仿宋" w:hAnsi="仿宋" w:cs="仿宋" w:hint="eastAsia"/>
          <w:sz w:val="32"/>
          <w:szCs w:val="32"/>
        </w:rPr>
        <w:t>年部门预算公开如下：</w:t>
      </w:r>
    </w:p>
    <w:p w:rsidR="004364D4" w:rsidRDefault="00480158">
      <w:pPr>
        <w:ind w:firstLine="640"/>
        <w:rPr>
          <w:rFonts w:ascii="黑体" w:eastAsia="黑体" w:hAnsi="黑体"/>
          <w:sz w:val="32"/>
          <w:szCs w:val="32"/>
        </w:rPr>
      </w:pPr>
      <w:r>
        <w:rPr>
          <w:rFonts w:ascii="黑体" w:eastAsia="黑体" w:hAnsi="黑体" w:hint="eastAsia"/>
          <w:b/>
          <w:bCs/>
          <w:sz w:val="32"/>
          <w:szCs w:val="32"/>
        </w:rPr>
        <w:t>一、部门职责及机构设置情况</w:t>
      </w:r>
    </w:p>
    <w:p w:rsidR="004364D4" w:rsidRDefault="00480158">
      <w:pPr>
        <w:jc w:val="left"/>
        <w:rPr>
          <w:rFonts w:ascii="仿宋" w:eastAsia="仿宋" w:hAnsi="仿宋" w:cs="仿宋"/>
          <w:b/>
          <w:color w:val="000000"/>
          <w:sz w:val="32"/>
          <w:szCs w:val="32"/>
        </w:rPr>
      </w:pPr>
      <w:r>
        <w:rPr>
          <w:rFonts w:ascii="仿宋" w:eastAsia="仿宋" w:hAnsi="仿宋" w:cs="仿宋" w:hint="eastAsia"/>
          <w:b/>
          <w:sz w:val="32"/>
          <w:szCs w:val="32"/>
        </w:rPr>
        <w:t xml:space="preserve">    部门职责：</w:t>
      </w:r>
      <w:r>
        <w:rPr>
          <w:rFonts w:ascii="仿宋" w:eastAsia="仿宋" w:hAnsi="仿宋" w:cs="仿宋" w:hint="eastAsia"/>
          <w:b/>
          <w:color w:val="000000"/>
          <w:sz w:val="32"/>
          <w:szCs w:val="32"/>
        </w:rPr>
        <w:t>根据《唐山市残疾人联合会职能配置、内设机构和人员编制方案》规定，唐山市残疾人联合会的主要职责是：</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1.协助政府研究、制定并实施残疾人事业的有关政策、规划；对社会涉及残疾人的工作进行业务指导和协调。</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2.团结、教育残疾人，听取残疾人意见，反映残疾人需求，维护残疾人权益，为残疾人服务。</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3.沟通政府、社会与残疾人之间的联系；开展残疾人康复、教育、劳动就业、文化、体育、科研、用品供应 、福利、社会服务、无障碍设施和残疾预防工作；扶助残疾人平等参与社会生活。</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4.承担政府残疾人工作协调委员会的日常工作；开展残疾人事业的国内、国际交流与合作。</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Chars="50" w:firstLine="160"/>
        <w:rPr>
          <w:rFonts w:ascii="仿宋" w:eastAsia="仿宋" w:hAnsi="仿宋"/>
          <w:sz w:val="32"/>
          <w:szCs w:val="32"/>
          <w:lang w:eastAsia="zh-CN"/>
        </w:rPr>
      </w:pPr>
      <w:r>
        <w:rPr>
          <w:rFonts w:ascii="仿宋" w:eastAsia="仿宋" w:hAnsi="仿宋" w:hint="eastAsia"/>
          <w:sz w:val="32"/>
          <w:szCs w:val="32"/>
          <w:lang w:eastAsia="zh-CN"/>
        </w:rPr>
        <w:t xml:space="preserve">5.承担市政府交办的其他工作任务。 </w:t>
      </w:r>
    </w:p>
    <w:p w:rsidR="004364D4" w:rsidRDefault="004364D4">
      <w:pPr>
        <w:ind w:leftChars="200" w:left="420"/>
        <w:rPr>
          <w:rFonts w:ascii="宋体" w:hAnsi="宋体"/>
          <w:szCs w:val="21"/>
        </w:rPr>
      </w:pPr>
    </w:p>
    <w:p w:rsidR="004364D4" w:rsidRDefault="00480158">
      <w:pPr>
        <w:autoSpaceDE w:val="0"/>
        <w:autoSpaceDN w:val="0"/>
        <w:adjustRightInd w:val="0"/>
        <w:ind w:firstLineChars="200" w:firstLine="643"/>
        <w:jc w:val="left"/>
        <w:rPr>
          <w:rFonts w:ascii="仿宋" w:eastAsia="仿宋" w:hAnsi="仿宋" w:cs="仿宋"/>
          <w:b/>
          <w:sz w:val="32"/>
          <w:szCs w:val="32"/>
        </w:rPr>
      </w:pPr>
      <w:r>
        <w:rPr>
          <w:rFonts w:ascii="仿宋" w:eastAsia="仿宋" w:hAnsi="仿宋" w:cs="仿宋" w:hint="eastAsia"/>
          <w:b/>
          <w:sz w:val="32"/>
          <w:szCs w:val="32"/>
        </w:rPr>
        <w:t>机构设置：</w:t>
      </w:r>
    </w:p>
    <w:p w:rsidR="004364D4" w:rsidRDefault="00480158">
      <w:pPr>
        <w:jc w:val="center"/>
        <w:outlineLvl w:val="0"/>
        <w:rPr>
          <w:rFonts w:ascii="仿宋" w:eastAsia="仿宋" w:hAnsi="仿宋" w:cs="仿宋"/>
          <w:sz w:val="32"/>
          <w:szCs w:val="24"/>
        </w:rPr>
      </w:pPr>
      <w:r>
        <w:rPr>
          <w:rFonts w:ascii="仿宋" w:eastAsia="仿宋" w:hAnsi="仿宋" w:cs="仿宋"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17"/>
        <w:gridCol w:w="1134"/>
        <w:gridCol w:w="1276"/>
        <w:gridCol w:w="2902"/>
      </w:tblGrid>
      <w:tr w:rsidR="004364D4">
        <w:trPr>
          <w:trHeight w:val="300"/>
          <w:tblHeader/>
          <w:jc w:val="center"/>
        </w:trPr>
        <w:tc>
          <w:tcPr>
            <w:tcW w:w="4417"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单位名称</w:t>
            </w:r>
          </w:p>
        </w:tc>
        <w:tc>
          <w:tcPr>
            <w:tcW w:w="1134"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单位性质</w:t>
            </w:r>
          </w:p>
        </w:tc>
        <w:tc>
          <w:tcPr>
            <w:tcW w:w="1276"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单位规格</w:t>
            </w:r>
          </w:p>
        </w:tc>
        <w:tc>
          <w:tcPr>
            <w:tcW w:w="2902"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经费保障形式</w:t>
            </w:r>
          </w:p>
        </w:tc>
      </w:tr>
      <w:tr w:rsidR="004364D4">
        <w:trPr>
          <w:trHeight w:val="300"/>
          <w:tblHeader/>
          <w:jc w:val="center"/>
        </w:trPr>
        <w:tc>
          <w:tcPr>
            <w:tcW w:w="4417" w:type="dxa"/>
            <w:vMerge/>
            <w:vAlign w:val="center"/>
          </w:tcPr>
          <w:p w:rsidR="004364D4" w:rsidRDefault="004364D4">
            <w:pPr>
              <w:spacing w:line="300" w:lineRule="exact"/>
              <w:jc w:val="left"/>
              <w:outlineLvl w:val="0"/>
              <w:rPr>
                <w:rFonts w:ascii="仿宋" w:eastAsia="仿宋" w:hAnsi="仿宋" w:cs="仿宋"/>
                <w:szCs w:val="24"/>
              </w:rPr>
            </w:pPr>
          </w:p>
        </w:tc>
        <w:tc>
          <w:tcPr>
            <w:tcW w:w="1134" w:type="dxa"/>
            <w:vMerge/>
            <w:vAlign w:val="center"/>
          </w:tcPr>
          <w:p w:rsidR="004364D4" w:rsidRDefault="004364D4">
            <w:pPr>
              <w:spacing w:line="300" w:lineRule="exact"/>
              <w:jc w:val="left"/>
              <w:outlineLvl w:val="0"/>
              <w:rPr>
                <w:rFonts w:ascii="仿宋" w:eastAsia="仿宋" w:hAnsi="仿宋" w:cs="仿宋"/>
                <w:szCs w:val="24"/>
              </w:rPr>
            </w:pPr>
          </w:p>
        </w:tc>
        <w:tc>
          <w:tcPr>
            <w:tcW w:w="1276" w:type="dxa"/>
            <w:vMerge/>
            <w:vAlign w:val="center"/>
          </w:tcPr>
          <w:p w:rsidR="004364D4" w:rsidRDefault="004364D4">
            <w:pPr>
              <w:spacing w:line="300" w:lineRule="exact"/>
              <w:jc w:val="left"/>
              <w:outlineLvl w:val="0"/>
              <w:rPr>
                <w:rFonts w:ascii="仿宋" w:eastAsia="仿宋" w:hAnsi="仿宋" w:cs="仿宋"/>
                <w:szCs w:val="24"/>
              </w:rPr>
            </w:pPr>
          </w:p>
        </w:tc>
        <w:tc>
          <w:tcPr>
            <w:tcW w:w="2902" w:type="dxa"/>
            <w:vMerge/>
            <w:vAlign w:val="center"/>
          </w:tcPr>
          <w:p w:rsidR="004364D4" w:rsidRDefault="004364D4">
            <w:pPr>
              <w:spacing w:line="300" w:lineRule="exact"/>
              <w:jc w:val="left"/>
              <w:outlineLvl w:val="0"/>
              <w:rPr>
                <w:rFonts w:ascii="仿宋" w:eastAsia="仿宋" w:hAnsi="仿宋" w:cs="仿宋"/>
                <w:szCs w:val="24"/>
              </w:rPr>
            </w:pP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唐山市残疾人联合会</w:t>
            </w:r>
          </w:p>
        </w:tc>
        <w:tc>
          <w:tcPr>
            <w:tcW w:w="1134" w:type="dxa"/>
            <w:vAlign w:val="center"/>
          </w:tcPr>
          <w:p w:rsidR="004364D4" w:rsidRDefault="00480158">
            <w:pPr>
              <w:spacing w:line="300" w:lineRule="exact"/>
              <w:jc w:val="center"/>
              <w:rPr>
                <w:rFonts w:ascii="仿宋" w:eastAsia="仿宋" w:hAnsi="仿宋" w:cs="仿宋"/>
                <w:szCs w:val="24"/>
              </w:rPr>
            </w:pPr>
            <w:proofErr w:type="gramStart"/>
            <w:r>
              <w:rPr>
                <w:rFonts w:ascii="仿宋" w:eastAsia="仿宋" w:hAnsi="仿宋" w:cs="仿宋" w:hint="eastAsia"/>
              </w:rPr>
              <w:t>参公</w:t>
            </w:r>
            <w:proofErr w:type="gramEnd"/>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正处级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财政拨款</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唐山康复医疗中心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财政性资金定额或定项补助</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唐山康复教育中心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C104CF">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唐山市劳动就业服务中心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唐山市体育管理中心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bl>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80158">
      <w:pPr>
        <w:ind w:firstLine="640"/>
        <w:rPr>
          <w:rFonts w:ascii="仿宋" w:eastAsia="仿宋" w:hAnsi="仿宋" w:cs="仿宋"/>
          <w:sz w:val="32"/>
          <w:szCs w:val="32"/>
        </w:rPr>
      </w:pPr>
      <w:r>
        <w:rPr>
          <w:rFonts w:ascii="黑体" w:eastAsia="黑体" w:hAnsi="黑体" w:hint="eastAsia"/>
          <w:b/>
          <w:bCs/>
          <w:sz w:val="32"/>
          <w:szCs w:val="32"/>
        </w:rPr>
        <w:lastRenderedPageBreak/>
        <w:t>二、部门预算安排的总体情况</w:t>
      </w:r>
    </w:p>
    <w:p w:rsidR="004364D4" w:rsidRDefault="00480158">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按照预算管理有关规定，目前我市部门预算的编制实行综合预算制度，即全部收入和支出都反映的预算中。唐山市及所属事业单位的收支包含在部门预算中。</w:t>
      </w:r>
    </w:p>
    <w:p w:rsidR="004364D4" w:rsidRDefault="004364D4">
      <w:pPr>
        <w:ind w:firstLine="640"/>
        <w:rPr>
          <w:rFonts w:ascii="仿宋" w:eastAsia="仿宋" w:hAnsi="仿宋" w:cs="仿宋"/>
          <w:sz w:val="32"/>
          <w:szCs w:val="32"/>
        </w:rPr>
      </w:pPr>
    </w:p>
    <w:p w:rsidR="004364D4" w:rsidRDefault="00480158">
      <w:pPr>
        <w:ind w:firstLineChars="200" w:firstLine="643"/>
        <w:rPr>
          <w:rFonts w:ascii="仿宋" w:eastAsia="仿宋" w:hAnsi="仿宋" w:cs="仿宋"/>
          <w:b/>
          <w:sz w:val="32"/>
          <w:szCs w:val="32"/>
        </w:rPr>
      </w:pPr>
      <w:r>
        <w:rPr>
          <w:rFonts w:ascii="仿宋" w:eastAsia="仿宋" w:hAnsi="仿宋" w:cs="仿宋" w:hint="eastAsia"/>
          <w:b/>
          <w:sz w:val="32"/>
          <w:szCs w:val="32"/>
        </w:rPr>
        <w:t xml:space="preserve">1、收入说明 </w:t>
      </w:r>
    </w:p>
    <w:p w:rsidR="00577F16" w:rsidRDefault="00C104CF" w:rsidP="0067523F">
      <w:pPr>
        <w:spacing w:line="560" w:lineRule="exact"/>
        <w:ind w:firstLineChars="350" w:firstLine="1120"/>
        <w:rPr>
          <w:rFonts w:ascii="仿宋" w:eastAsia="仿宋" w:hAnsi="仿宋" w:cs="仿宋"/>
          <w:sz w:val="32"/>
          <w:szCs w:val="32"/>
        </w:rPr>
      </w:pPr>
      <w:r>
        <w:rPr>
          <w:rFonts w:ascii="仿宋" w:eastAsia="仿宋" w:hAnsi="仿宋" w:cs="仿宋" w:hint="eastAsia"/>
          <w:sz w:val="32"/>
          <w:szCs w:val="32"/>
        </w:rPr>
        <w:t>2019</w:t>
      </w:r>
      <w:r w:rsidR="00480158">
        <w:rPr>
          <w:rFonts w:ascii="仿宋" w:eastAsia="仿宋" w:hAnsi="仿宋" w:cs="仿宋" w:hint="eastAsia"/>
          <w:sz w:val="32"/>
          <w:szCs w:val="32"/>
        </w:rPr>
        <w:t>年我会预算收入</w:t>
      </w:r>
      <w:r>
        <w:rPr>
          <w:rFonts w:ascii="仿宋" w:eastAsia="仿宋" w:hAnsi="仿宋" w:cs="仿宋" w:hint="eastAsia"/>
          <w:sz w:val="32"/>
          <w:szCs w:val="32"/>
        </w:rPr>
        <w:t>10094.43</w:t>
      </w:r>
      <w:r w:rsidR="00480158">
        <w:rPr>
          <w:rFonts w:ascii="仿宋" w:eastAsia="仿宋" w:hAnsi="仿宋" w:cs="仿宋" w:hint="eastAsia"/>
          <w:sz w:val="32"/>
          <w:szCs w:val="32"/>
        </w:rPr>
        <w:t>万元，其中一般公共预算收入</w:t>
      </w:r>
      <w:r w:rsidR="00692F4C">
        <w:rPr>
          <w:rFonts w:ascii="仿宋" w:eastAsia="仿宋" w:hAnsi="仿宋" w:cs="仿宋" w:hint="eastAsia"/>
          <w:sz w:val="32"/>
          <w:szCs w:val="32"/>
        </w:rPr>
        <w:t>2079.13</w:t>
      </w:r>
      <w:r w:rsidR="00480158">
        <w:rPr>
          <w:rFonts w:ascii="仿宋" w:eastAsia="仿宋" w:hAnsi="仿宋" w:cs="仿宋" w:hint="eastAsia"/>
          <w:sz w:val="32"/>
          <w:szCs w:val="32"/>
        </w:rPr>
        <w:t>万元，事业收入</w:t>
      </w:r>
      <w:r>
        <w:rPr>
          <w:rFonts w:ascii="仿宋" w:eastAsia="仿宋" w:hAnsi="仿宋" w:cs="仿宋" w:hint="eastAsia"/>
          <w:sz w:val="32"/>
          <w:szCs w:val="32"/>
        </w:rPr>
        <w:t>7994.74</w:t>
      </w:r>
    </w:p>
    <w:p w:rsidR="004364D4" w:rsidRDefault="00577F1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万元,其他收入</w:t>
      </w:r>
      <w:r w:rsidR="00C104CF">
        <w:rPr>
          <w:rFonts w:ascii="仿宋" w:eastAsia="仿宋" w:hAnsi="仿宋" w:cs="仿宋" w:hint="eastAsia"/>
          <w:sz w:val="32"/>
          <w:szCs w:val="32"/>
        </w:rPr>
        <w:t>20.56</w:t>
      </w:r>
      <w:r>
        <w:rPr>
          <w:rFonts w:ascii="仿宋" w:eastAsia="仿宋" w:hAnsi="仿宋" w:cs="仿宋" w:hint="eastAsia"/>
          <w:sz w:val="32"/>
          <w:szCs w:val="32"/>
        </w:rPr>
        <w:t>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支出说明</w:t>
      </w:r>
    </w:p>
    <w:p w:rsidR="004364D4" w:rsidRDefault="00C104CF">
      <w:pPr>
        <w:ind w:firstLine="640"/>
        <w:jc w:val="center"/>
        <w:rPr>
          <w:rFonts w:ascii="仿宋" w:eastAsia="仿宋" w:hAnsi="仿宋" w:cs="仿宋"/>
          <w:sz w:val="32"/>
          <w:szCs w:val="32"/>
        </w:rPr>
      </w:pPr>
      <w:r>
        <w:rPr>
          <w:rFonts w:ascii="仿宋" w:eastAsia="仿宋" w:hAnsi="仿宋" w:cs="仿宋" w:hint="eastAsia"/>
          <w:sz w:val="32"/>
          <w:szCs w:val="32"/>
        </w:rPr>
        <w:t>2019</w:t>
      </w:r>
      <w:r w:rsidR="00480158">
        <w:rPr>
          <w:rFonts w:ascii="仿宋" w:eastAsia="仿宋" w:hAnsi="仿宋" w:cs="仿宋" w:hint="eastAsia"/>
          <w:sz w:val="32"/>
          <w:szCs w:val="32"/>
        </w:rPr>
        <w:t>年我会预算支出</w:t>
      </w:r>
      <w:r>
        <w:rPr>
          <w:rFonts w:ascii="仿宋" w:eastAsia="仿宋" w:hAnsi="仿宋" w:cs="仿宋" w:hint="eastAsia"/>
          <w:sz w:val="32"/>
          <w:szCs w:val="32"/>
        </w:rPr>
        <w:t>10094.43</w:t>
      </w:r>
      <w:r w:rsidR="00480158">
        <w:rPr>
          <w:rFonts w:ascii="仿宋" w:eastAsia="仿宋" w:hAnsi="仿宋" w:cs="仿宋" w:hint="eastAsia"/>
          <w:sz w:val="32"/>
          <w:szCs w:val="32"/>
        </w:rPr>
        <w:t>万元，其中：基本支出</w:t>
      </w:r>
      <w:r w:rsidR="00845D01">
        <w:rPr>
          <w:rFonts w:ascii="仿宋" w:eastAsia="仿宋" w:hAnsi="仿宋" w:cs="仿宋" w:hint="eastAsia"/>
          <w:sz w:val="32"/>
          <w:szCs w:val="32"/>
        </w:rPr>
        <w:t>9739.43</w:t>
      </w:r>
      <w:r w:rsidR="0067523F">
        <w:rPr>
          <w:rFonts w:ascii="仿宋" w:eastAsia="仿宋" w:hAnsi="仿宋" w:cs="仿宋" w:hint="eastAsia"/>
          <w:sz w:val="32"/>
          <w:szCs w:val="32"/>
        </w:rPr>
        <w:t>万元，包括人员经费和</w:t>
      </w:r>
      <w:r w:rsidR="00480158">
        <w:rPr>
          <w:rFonts w:ascii="仿宋" w:eastAsia="仿宋" w:hAnsi="仿宋" w:cs="仿宋" w:hint="eastAsia"/>
          <w:sz w:val="32"/>
          <w:szCs w:val="32"/>
        </w:rPr>
        <w:t xml:space="preserve">公用        </w:t>
      </w:r>
    </w:p>
    <w:p w:rsidR="004364D4" w:rsidRDefault="00480158">
      <w:pPr>
        <w:ind w:firstLine="640"/>
        <w:jc w:val="left"/>
        <w:rPr>
          <w:rFonts w:ascii="仿宋" w:eastAsia="仿宋" w:hAnsi="仿宋" w:cs="仿宋"/>
          <w:sz w:val="32"/>
          <w:szCs w:val="32"/>
        </w:rPr>
      </w:pPr>
      <w:r>
        <w:rPr>
          <w:rFonts w:ascii="仿宋" w:eastAsia="仿宋" w:hAnsi="仿宋" w:cs="仿宋" w:hint="eastAsia"/>
          <w:sz w:val="32"/>
          <w:szCs w:val="32"/>
        </w:rPr>
        <w:t>经费；项目支出</w:t>
      </w:r>
      <w:r w:rsidR="00845D01">
        <w:rPr>
          <w:rFonts w:ascii="仿宋" w:eastAsia="仿宋" w:hAnsi="仿宋" w:cs="仿宋" w:hint="eastAsia"/>
          <w:sz w:val="32"/>
          <w:szCs w:val="32"/>
        </w:rPr>
        <w:t>355</w:t>
      </w:r>
      <w:r>
        <w:rPr>
          <w:rFonts w:ascii="仿宋" w:eastAsia="仿宋" w:hAnsi="仿宋" w:cs="仿宋" w:hint="eastAsia"/>
          <w:sz w:val="32"/>
          <w:szCs w:val="32"/>
        </w:rPr>
        <w:t>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比上年增减情况</w:t>
      </w:r>
    </w:p>
    <w:p w:rsidR="004364D4" w:rsidRDefault="00845D01">
      <w:pPr>
        <w:spacing w:line="360" w:lineRule="auto"/>
        <w:ind w:firstLineChars="200" w:firstLine="640"/>
        <w:rPr>
          <w:rFonts w:ascii="仿宋" w:eastAsia="仿宋" w:hAnsi="仿宋"/>
          <w:sz w:val="32"/>
          <w:szCs w:val="32"/>
        </w:rPr>
      </w:pPr>
      <w:r>
        <w:rPr>
          <w:rFonts w:ascii="仿宋" w:eastAsia="仿宋" w:hAnsi="仿宋" w:hint="eastAsia"/>
          <w:sz w:val="32"/>
          <w:szCs w:val="32"/>
        </w:rPr>
        <w:t>2019</w:t>
      </w:r>
      <w:r w:rsidR="00480158">
        <w:rPr>
          <w:rFonts w:ascii="仿宋" w:eastAsia="仿宋" w:hAnsi="仿宋" w:hint="eastAsia"/>
          <w:sz w:val="32"/>
          <w:szCs w:val="32"/>
        </w:rPr>
        <w:t>年部门预算较</w:t>
      </w:r>
      <w:r>
        <w:rPr>
          <w:rFonts w:ascii="仿宋" w:eastAsia="仿宋" w:hAnsi="仿宋" w:hint="eastAsia"/>
          <w:sz w:val="32"/>
          <w:szCs w:val="32"/>
        </w:rPr>
        <w:t>2018</w:t>
      </w:r>
      <w:r w:rsidR="00480158">
        <w:rPr>
          <w:rFonts w:ascii="仿宋" w:eastAsia="仿宋" w:hAnsi="仿宋" w:hint="eastAsia"/>
          <w:sz w:val="32"/>
          <w:szCs w:val="32"/>
        </w:rPr>
        <w:t>年减少</w:t>
      </w:r>
      <w:r w:rsidR="001F09F2">
        <w:rPr>
          <w:rFonts w:ascii="仿宋" w:eastAsia="仿宋" w:hAnsi="仿宋" w:hint="eastAsia"/>
          <w:sz w:val="32"/>
          <w:szCs w:val="32"/>
        </w:rPr>
        <w:t>271.39</w:t>
      </w:r>
      <w:r>
        <w:rPr>
          <w:rFonts w:ascii="仿宋" w:eastAsia="仿宋" w:hAnsi="仿宋" w:hint="eastAsia"/>
          <w:sz w:val="32"/>
          <w:szCs w:val="32"/>
        </w:rPr>
        <w:t>万元，其中基本支出减少198.89万元，减少</w:t>
      </w:r>
      <w:r w:rsidR="00480158">
        <w:rPr>
          <w:rFonts w:ascii="仿宋" w:eastAsia="仿宋" w:hAnsi="仿宋" w:hint="eastAsia"/>
          <w:sz w:val="32"/>
          <w:szCs w:val="32"/>
        </w:rPr>
        <w:t>原因为</w:t>
      </w:r>
      <w:r>
        <w:rPr>
          <w:rFonts w:ascii="仿宋" w:eastAsia="仿宋" w:hAnsi="仿宋" w:hint="eastAsia"/>
          <w:sz w:val="32"/>
          <w:szCs w:val="32"/>
        </w:rPr>
        <w:t>厉行节约，压缩不必要开支</w:t>
      </w:r>
      <w:r w:rsidR="00480158">
        <w:rPr>
          <w:rFonts w:ascii="仿宋" w:eastAsia="仿宋" w:hAnsi="仿宋" w:hint="eastAsia"/>
          <w:sz w:val="32"/>
          <w:szCs w:val="32"/>
        </w:rPr>
        <w:t>等；项目支出减少</w:t>
      </w:r>
      <w:r>
        <w:rPr>
          <w:rFonts w:ascii="仿宋" w:eastAsia="仿宋" w:hAnsi="仿宋" w:hint="eastAsia"/>
          <w:sz w:val="32"/>
          <w:szCs w:val="32"/>
        </w:rPr>
        <w:t>72.5</w:t>
      </w:r>
      <w:r w:rsidR="00480158">
        <w:rPr>
          <w:rFonts w:ascii="仿宋" w:eastAsia="仿宋" w:hAnsi="仿宋" w:hint="eastAsia"/>
          <w:sz w:val="32"/>
          <w:szCs w:val="32"/>
        </w:rPr>
        <w:t>万元，减少原因</w:t>
      </w:r>
      <w:proofErr w:type="gramStart"/>
      <w:r w:rsidR="00480158">
        <w:rPr>
          <w:rFonts w:ascii="仿宋" w:eastAsia="仿宋" w:hAnsi="仿宋" w:hint="eastAsia"/>
          <w:sz w:val="32"/>
          <w:szCs w:val="32"/>
        </w:rPr>
        <w:t>我部门</w:t>
      </w:r>
      <w:proofErr w:type="gramEnd"/>
      <w:r w:rsidR="00480158">
        <w:rPr>
          <w:rFonts w:ascii="仿宋" w:eastAsia="仿宋" w:hAnsi="仿宋" w:hint="eastAsia"/>
          <w:sz w:val="32"/>
          <w:szCs w:val="32"/>
        </w:rPr>
        <w:t>合理预测规划项目安排，以实</w:t>
      </w:r>
      <w:r w:rsidR="00480158">
        <w:rPr>
          <w:rFonts w:ascii="仿宋" w:eastAsia="仿宋" w:hAnsi="仿宋" w:hint="eastAsia"/>
          <w:sz w:val="32"/>
          <w:szCs w:val="32"/>
        </w:rPr>
        <w:lastRenderedPageBreak/>
        <w:t>际需求安排项目支出，避免不必要的资金浪费。</w:t>
      </w:r>
    </w:p>
    <w:p w:rsidR="004364D4" w:rsidRDefault="004364D4">
      <w:pPr>
        <w:spacing w:line="360" w:lineRule="auto"/>
        <w:ind w:firstLineChars="200" w:firstLine="640"/>
        <w:rPr>
          <w:rFonts w:ascii="仿宋" w:eastAsia="仿宋" w:hAnsi="仿宋"/>
          <w:sz w:val="32"/>
          <w:szCs w:val="32"/>
        </w:rPr>
      </w:pPr>
    </w:p>
    <w:p w:rsidR="004364D4" w:rsidRDefault="00480158">
      <w:pPr>
        <w:pStyle w:val="a6"/>
      </w:pPr>
      <w:bookmarkStart w:id="0" w:name="_Toc503353953"/>
      <w:r>
        <w:rPr>
          <w:rFonts w:hint="eastAsia"/>
        </w:rPr>
        <w:t>部门专项项目支出一览表</w:t>
      </w:r>
      <w:bookmarkEnd w:id="0"/>
    </w:p>
    <w:tbl>
      <w:tblPr>
        <w:tblW w:w="14192" w:type="dxa"/>
        <w:jc w:val="center"/>
        <w:tblLayout w:type="fixed"/>
        <w:tblLook w:val="0000" w:firstRow="0" w:lastRow="0" w:firstColumn="0" w:lastColumn="0" w:noHBand="0" w:noVBand="0"/>
      </w:tblPr>
      <w:tblGrid>
        <w:gridCol w:w="18"/>
        <w:gridCol w:w="2802"/>
        <w:gridCol w:w="4536"/>
        <w:gridCol w:w="1417"/>
        <w:gridCol w:w="1304"/>
        <w:gridCol w:w="113"/>
        <w:gridCol w:w="1417"/>
        <w:gridCol w:w="1281"/>
        <w:gridCol w:w="1304"/>
      </w:tblGrid>
      <w:tr w:rsidR="004364D4" w:rsidTr="00692F4C">
        <w:trPr>
          <w:cantSplit/>
          <w:trHeight w:val="270"/>
          <w:tblHeader/>
          <w:jc w:val="center"/>
        </w:trPr>
        <w:tc>
          <w:tcPr>
            <w:tcW w:w="10077" w:type="dxa"/>
            <w:gridSpan w:val="5"/>
            <w:tcBorders>
              <w:top w:val="nil"/>
              <w:left w:val="nil"/>
              <w:right w:val="nil"/>
            </w:tcBorders>
            <w:shd w:val="clear" w:color="000000" w:fill="FFFFFF"/>
            <w:vAlign w:val="center"/>
          </w:tcPr>
          <w:p w:rsidR="004364D4" w:rsidRDefault="00480158">
            <w:pPr>
              <w:widowControl/>
              <w:jc w:val="left"/>
              <w:rPr>
                <w:rFonts w:ascii="宋体" w:hAnsi="宋体" w:cs="宋体"/>
                <w:color w:val="000000"/>
                <w:kern w:val="0"/>
                <w:sz w:val="22"/>
              </w:rPr>
            </w:pPr>
            <w:r>
              <w:rPr>
                <w:rFonts w:ascii="宋体" w:hAnsi="宋体"/>
                <w:sz w:val="28"/>
              </w:rPr>
              <w:t>616唐山市残疾人联合会</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4364D4" w:rsidRDefault="00480158">
            <w:pPr>
              <w:widowControl/>
              <w:jc w:val="right"/>
              <w:rPr>
                <w:rFonts w:ascii="宋体" w:hAnsi="宋体" w:cs="宋体"/>
                <w:color w:val="000000"/>
                <w:kern w:val="0"/>
                <w:sz w:val="22"/>
              </w:rPr>
            </w:pPr>
            <w:r>
              <w:rPr>
                <w:rFonts w:ascii="宋体" w:hAnsi="宋体"/>
                <w:sz w:val="24"/>
              </w:rPr>
              <w:t>单位：万元</w:t>
            </w: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802"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4364D4" w:rsidRDefault="004364D4">
            <w:pPr>
              <w:widowControl/>
              <w:jc w:val="center"/>
              <w:rPr>
                <w:rFonts w:ascii="黑体" w:eastAsia="黑体" w:hAnsi="黑体" w:cs="宋体"/>
                <w:b/>
                <w:bCs/>
                <w:color w:val="000000"/>
                <w:kern w:val="0"/>
                <w:szCs w:val="21"/>
              </w:rPr>
            </w:pPr>
          </w:p>
        </w:tc>
        <w:tc>
          <w:tcPr>
            <w:tcW w:w="4536" w:type="dxa"/>
            <w:vMerge/>
            <w:vAlign w:val="center"/>
          </w:tcPr>
          <w:p w:rsidR="004364D4" w:rsidRDefault="004364D4">
            <w:pPr>
              <w:widowControl/>
              <w:jc w:val="center"/>
              <w:rPr>
                <w:rFonts w:ascii="黑体" w:eastAsia="黑体" w:hAnsi="黑体" w:cs="宋体"/>
                <w:b/>
                <w:bCs/>
                <w:color w:val="000000"/>
                <w:kern w:val="0"/>
                <w:szCs w:val="21"/>
              </w:rPr>
            </w:pPr>
          </w:p>
        </w:tc>
        <w:tc>
          <w:tcPr>
            <w:tcW w:w="1417"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4364D4" w:rsidRDefault="004364D4">
            <w:pPr>
              <w:widowControl/>
              <w:jc w:val="center"/>
              <w:rPr>
                <w:rFonts w:ascii="黑体" w:eastAsia="黑体" w:hAnsi="黑体" w:cs="宋体"/>
                <w:b/>
                <w:bCs/>
                <w:color w:val="000000"/>
                <w:kern w:val="0"/>
                <w:szCs w:val="21"/>
              </w:rPr>
            </w:pPr>
          </w:p>
        </w:tc>
        <w:tc>
          <w:tcPr>
            <w:tcW w:w="4536" w:type="dxa"/>
            <w:vMerge/>
            <w:vAlign w:val="center"/>
          </w:tcPr>
          <w:p w:rsidR="004364D4" w:rsidRDefault="004364D4">
            <w:pPr>
              <w:widowControl/>
              <w:jc w:val="center"/>
              <w:rPr>
                <w:rFonts w:ascii="黑体" w:eastAsia="黑体" w:hAnsi="黑体" w:cs="宋体"/>
                <w:b/>
                <w:bCs/>
                <w:color w:val="000000"/>
                <w:kern w:val="0"/>
                <w:szCs w:val="21"/>
              </w:rPr>
            </w:pPr>
          </w:p>
        </w:tc>
        <w:tc>
          <w:tcPr>
            <w:tcW w:w="1417" w:type="dxa"/>
            <w:vMerge/>
            <w:vAlign w:val="center"/>
          </w:tcPr>
          <w:p w:rsidR="004364D4" w:rsidRDefault="004364D4">
            <w:pPr>
              <w:widowControl/>
              <w:jc w:val="center"/>
              <w:rPr>
                <w:rFonts w:ascii="黑体" w:eastAsia="黑体" w:hAnsi="黑体" w:cs="宋体"/>
                <w:b/>
                <w:bCs/>
                <w:color w:val="000000"/>
                <w:kern w:val="0"/>
                <w:szCs w:val="21"/>
              </w:rPr>
            </w:pPr>
          </w:p>
        </w:tc>
        <w:tc>
          <w:tcPr>
            <w:tcW w:w="1417" w:type="dxa"/>
            <w:gridSpan w:val="2"/>
            <w:vMerge/>
            <w:vAlign w:val="center"/>
          </w:tcPr>
          <w:p w:rsidR="004364D4" w:rsidRDefault="004364D4">
            <w:pPr>
              <w:widowControl/>
              <w:jc w:val="center"/>
              <w:rPr>
                <w:rFonts w:ascii="黑体" w:eastAsia="黑体" w:hAnsi="黑体" w:cs="宋体"/>
                <w:b/>
                <w:bCs/>
                <w:color w:val="000000"/>
                <w:kern w:val="0"/>
                <w:szCs w:val="21"/>
              </w:rPr>
            </w:pPr>
          </w:p>
        </w:tc>
        <w:tc>
          <w:tcPr>
            <w:tcW w:w="1417" w:type="dxa"/>
            <w:vMerge/>
            <w:vAlign w:val="center"/>
          </w:tcPr>
          <w:p w:rsidR="004364D4" w:rsidRDefault="004364D4">
            <w:pPr>
              <w:widowControl/>
              <w:jc w:val="center"/>
              <w:rPr>
                <w:rFonts w:ascii="黑体" w:eastAsia="黑体" w:hAnsi="黑体" w:cs="宋体"/>
                <w:b/>
                <w:bCs/>
                <w:color w:val="000000"/>
                <w:kern w:val="0"/>
                <w:szCs w:val="21"/>
              </w:rPr>
            </w:pPr>
          </w:p>
        </w:tc>
        <w:tc>
          <w:tcPr>
            <w:tcW w:w="1281" w:type="dxa"/>
            <w:vMerge/>
            <w:vAlign w:val="center"/>
          </w:tcPr>
          <w:p w:rsidR="004364D4" w:rsidRDefault="004364D4">
            <w:pPr>
              <w:widowControl/>
              <w:jc w:val="center"/>
              <w:rPr>
                <w:rFonts w:ascii="黑体" w:eastAsia="黑体" w:hAnsi="黑体" w:cs="宋体"/>
                <w:b/>
                <w:bCs/>
                <w:color w:val="000000"/>
                <w:kern w:val="0"/>
                <w:szCs w:val="21"/>
              </w:rPr>
            </w:pPr>
          </w:p>
        </w:tc>
        <w:tc>
          <w:tcPr>
            <w:tcW w:w="1304" w:type="dxa"/>
            <w:vMerge/>
            <w:vAlign w:val="center"/>
          </w:tcPr>
          <w:p w:rsidR="004364D4" w:rsidRDefault="004364D4">
            <w:pPr>
              <w:widowControl/>
              <w:jc w:val="center"/>
              <w:rPr>
                <w:rFonts w:ascii="黑体" w:eastAsia="黑体" w:hAnsi="黑体" w:cs="宋体"/>
                <w:b/>
                <w:bCs/>
                <w:color w:val="000000"/>
                <w:kern w:val="0"/>
                <w:szCs w:val="21"/>
              </w:rPr>
            </w:pP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4364D4" w:rsidRDefault="004364D4">
            <w:pPr>
              <w:widowControl/>
              <w:rPr>
                <w:rFonts w:ascii="宋体" w:hAnsi="宋体" w:cs="宋体"/>
                <w:color w:val="000000"/>
                <w:kern w:val="0"/>
                <w:szCs w:val="21"/>
              </w:rPr>
            </w:pPr>
          </w:p>
        </w:tc>
        <w:tc>
          <w:tcPr>
            <w:tcW w:w="4536" w:type="dxa"/>
            <w:vMerge/>
            <w:vAlign w:val="center"/>
          </w:tcPr>
          <w:p w:rsidR="004364D4" w:rsidRDefault="004364D4">
            <w:pPr>
              <w:widowControl/>
              <w:rPr>
                <w:rFonts w:ascii="宋体" w:hAnsi="宋体" w:cs="宋体"/>
                <w:color w:val="000000"/>
                <w:kern w:val="0"/>
                <w:szCs w:val="21"/>
              </w:rPr>
            </w:pPr>
          </w:p>
        </w:tc>
        <w:tc>
          <w:tcPr>
            <w:tcW w:w="1417" w:type="dxa"/>
            <w:vMerge/>
            <w:vAlign w:val="center"/>
          </w:tcPr>
          <w:p w:rsidR="004364D4" w:rsidRDefault="004364D4">
            <w:pPr>
              <w:widowControl/>
              <w:jc w:val="right"/>
              <w:rPr>
                <w:rFonts w:ascii="宋体" w:hAnsi="宋体" w:cs="宋体"/>
                <w:color w:val="000000"/>
                <w:kern w:val="0"/>
                <w:szCs w:val="21"/>
              </w:rPr>
            </w:pPr>
          </w:p>
        </w:tc>
        <w:tc>
          <w:tcPr>
            <w:tcW w:w="1417" w:type="dxa"/>
            <w:gridSpan w:val="2"/>
            <w:vMerge/>
            <w:vAlign w:val="center"/>
          </w:tcPr>
          <w:p w:rsidR="004364D4" w:rsidRDefault="004364D4">
            <w:pPr>
              <w:widowControl/>
              <w:jc w:val="right"/>
              <w:rPr>
                <w:rFonts w:ascii="宋体" w:hAnsi="宋体" w:cs="宋体"/>
                <w:color w:val="000000"/>
                <w:kern w:val="0"/>
                <w:szCs w:val="21"/>
              </w:rPr>
            </w:pPr>
          </w:p>
        </w:tc>
        <w:tc>
          <w:tcPr>
            <w:tcW w:w="1417" w:type="dxa"/>
            <w:vMerge/>
            <w:vAlign w:val="center"/>
          </w:tcPr>
          <w:p w:rsidR="004364D4" w:rsidRDefault="004364D4">
            <w:pPr>
              <w:widowControl/>
              <w:jc w:val="right"/>
              <w:rPr>
                <w:rFonts w:ascii="宋体" w:hAnsi="宋体" w:cs="宋体"/>
                <w:color w:val="000000"/>
                <w:kern w:val="0"/>
                <w:szCs w:val="21"/>
              </w:rPr>
            </w:pPr>
          </w:p>
        </w:tc>
        <w:tc>
          <w:tcPr>
            <w:tcW w:w="1281" w:type="dxa"/>
            <w:vMerge/>
            <w:vAlign w:val="center"/>
          </w:tcPr>
          <w:p w:rsidR="004364D4" w:rsidRDefault="004364D4">
            <w:pPr>
              <w:widowControl/>
              <w:jc w:val="right"/>
              <w:rPr>
                <w:rFonts w:ascii="宋体" w:hAnsi="宋体" w:cs="宋体"/>
                <w:color w:val="000000"/>
                <w:kern w:val="0"/>
                <w:szCs w:val="21"/>
              </w:rPr>
            </w:pPr>
          </w:p>
        </w:tc>
        <w:tc>
          <w:tcPr>
            <w:tcW w:w="1304" w:type="dxa"/>
            <w:vMerge/>
            <w:vAlign w:val="center"/>
          </w:tcPr>
          <w:p w:rsidR="004364D4" w:rsidRDefault="004364D4">
            <w:pPr>
              <w:widowControl/>
              <w:jc w:val="right"/>
              <w:rPr>
                <w:rFonts w:ascii="宋体" w:hAnsi="宋体" w:cs="宋体"/>
                <w:color w:val="000000"/>
                <w:kern w:val="0"/>
                <w:szCs w:val="21"/>
              </w:rPr>
            </w:pP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贫困重度残疾人免收有线数字电视基本收视维护费</w:t>
            </w:r>
          </w:p>
        </w:tc>
        <w:tc>
          <w:tcPr>
            <w:tcW w:w="1417" w:type="dxa"/>
            <w:vAlign w:val="center"/>
          </w:tcPr>
          <w:p w:rsidR="004364D4" w:rsidRDefault="001F09F2">
            <w:pPr>
              <w:widowControl/>
              <w:jc w:val="right"/>
              <w:rPr>
                <w:rFonts w:ascii="宋体" w:hAnsi="宋体" w:cs="宋体"/>
                <w:color w:val="000000"/>
                <w:kern w:val="0"/>
                <w:szCs w:val="21"/>
              </w:rPr>
            </w:pPr>
            <w:r>
              <w:rPr>
                <w:rFonts w:ascii="宋体" w:hAnsi="宋体" w:cs="宋体" w:hint="eastAsia"/>
                <w:color w:val="000000"/>
                <w:kern w:val="0"/>
                <w:szCs w:val="21"/>
              </w:rPr>
              <w:t>2.00</w:t>
            </w:r>
          </w:p>
        </w:tc>
        <w:tc>
          <w:tcPr>
            <w:tcW w:w="1417" w:type="dxa"/>
            <w:gridSpan w:val="2"/>
            <w:vAlign w:val="center"/>
          </w:tcPr>
          <w:p w:rsidR="004364D4" w:rsidRDefault="001F09F2">
            <w:pPr>
              <w:widowControl/>
              <w:jc w:val="right"/>
              <w:rPr>
                <w:rFonts w:ascii="宋体" w:hAnsi="宋体" w:cs="宋体"/>
                <w:color w:val="000000"/>
                <w:kern w:val="0"/>
                <w:szCs w:val="21"/>
              </w:rPr>
            </w:pPr>
            <w:r>
              <w:rPr>
                <w:rFonts w:ascii="宋体" w:hAnsi="宋体" w:cs="宋体" w:hint="eastAsia"/>
                <w:color w:val="000000"/>
                <w:kern w:val="0"/>
                <w:szCs w:val="21"/>
              </w:rPr>
              <w:t>2.00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中高等院校贫困残疾学生资助资金</w:t>
            </w:r>
          </w:p>
        </w:tc>
        <w:tc>
          <w:tcPr>
            <w:tcW w:w="1417" w:type="dxa"/>
            <w:vAlign w:val="center"/>
          </w:tcPr>
          <w:p w:rsidR="004364D4" w:rsidRDefault="001F09F2">
            <w:pPr>
              <w:widowControl/>
              <w:jc w:val="righ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0</w:t>
            </w:r>
            <w:r w:rsidR="00480158">
              <w:rPr>
                <w:rFonts w:ascii="宋体" w:hAnsi="宋体" w:cs="宋体"/>
                <w:color w:val="000000"/>
                <w:kern w:val="0"/>
                <w:szCs w:val="21"/>
              </w:rPr>
              <w:t>.00</w:t>
            </w:r>
          </w:p>
        </w:tc>
        <w:tc>
          <w:tcPr>
            <w:tcW w:w="1417" w:type="dxa"/>
            <w:gridSpan w:val="2"/>
            <w:vAlign w:val="center"/>
          </w:tcPr>
          <w:p w:rsidR="004364D4" w:rsidRDefault="001F09F2">
            <w:pPr>
              <w:widowControl/>
              <w:jc w:val="righ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0</w:t>
            </w:r>
            <w:r w:rsidR="00480158">
              <w:rPr>
                <w:rFonts w:ascii="宋体" w:hAnsi="宋体" w:cs="宋体"/>
                <w:color w:val="000000"/>
                <w:kern w:val="0"/>
                <w:szCs w:val="21"/>
              </w:rPr>
              <w:t>.00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残疾人困难救助资金</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438"/>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精准康复服务经费</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1F09F2"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1F09F2" w:rsidRDefault="001F09F2">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vAlign w:val="center"/>
          </w:tcPr>
          <w:p w:rsidR="001F09F2" w:rsidRDefault="001F09F2">
            <w:pPr>
              <w:widowControl/>
              <w:rPr>
                <w:rFonts w:ascii="宋体" w:hAnsi="宋体" w:cs="宋体"/>
                <w:color w:val="000000"/>
                <w:kern w:val="0"/>
                <w:szCs w:val="21"/>
              </w:rPr>
            </w:pPr>
            <w:r>
              <w:rPr>
                <w:rFonts w:ascii="宋体" w:hAnsi="宋体" w:cs="宋体" w:hint="eastAsia"/>
                <w:color w:val="000000"/>
                <w:kern w:val="0"/>
                <w:szCs w:val="21"/>
              </w:rPr>
              <w:t>扶持百名残疾人个体创业资金</w:t>
            </w:r>
          </w:p>
        </w:tc>
        <w:tc>
          <w:tcPr>
            <w:tcW w:w="1417" w:type="dxa"/>
            <w:vAlign w:val="center"/>
          </w:tcPr>
          <w:p w:rsidR="001F09F2" w:rsidRDefault="001F09F2">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vAlign w:val="center"/>
          </w:tcPr>
          <w:p w:rsidR="001F09F2" w:rsidRDefault="001F09F2">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vAlign w:val="center"/>
          </w:tcPr>
          <w:p w:rsidR="001F09F2" w:rsidRDefault="001F09F2">
            <w:pPr>
              <w:widowControl/>
              <w:jc w:val="right"/>
              <w:rPr>
                <w:rFonts w:ascii="宋体" w:hAnsi="宋体" w:cs="宋体"/>
                <w:color w:val="000000"/>
                <w:kern w:val="0"/>
                <w:szCs w:val="21"/>
              </w:rPr>
            </w:pPr>
          </w:p>
        </w:tc>
        <w:tc>
          <w:tcPr>
            <w:tcW w:w="1281" w:type="dxa"/>
            <w:vAlign w:val="center"/>
          </w:tcPr>
          <w:p w:rsidR="001F09F2" w:rsidRDefault="001F09F2">
            <w:pPr>
              <w:widowControl/>
              <w:jc w:val="right"/>
              <w:rPr>
                <w:rFonts w:ascii="宋体" w:hAnsi="宋体" w:cs="宋体"/>
                <w:color w:val="000000"/>
                <w:kern w:val="0"/>
                <w:szCs w:val="21"/>
              </w:rPr>
            </w:pPr>
          </w:p>
        </w:tc>
        <w:tc>
          <w:tcPr>
            <w:tcW w:w="1304" w:type="dxa"/>
            <w:vAlign w:val="center"/>
          </w:tcPr>
          <w:p w:rsidR="001F09F2" w:rsidRDefault="001F09F2">
            <w:pPr>
              <w:widowControl/>
              <w:jc w:val="right"/>
              <w:rPr>
                <w:rFonts w:ascii="宋体" w:hAnsi="宋体" w:cs="宋体"/>
                <w:color w:val="000000"/>
                <w:kern w:val="0"/>
                <w:szCs w:val="21"/>
              </w:rPr>
            </w:pPr>
          </w:p>
        </w:tc>
      </w:tr>
      <w:tr w:rsidR="001F09F2" w:rsidTr="0069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1F09F2" w:rsidRDefault="001F09F2">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vAlign w:val="center"/>
          </w:tcPr>
          <w:p w:rsidR="001F09F2" w:rsidRDefault="001F09F2">
            <w:pPr>
              <w:widowControl/>
              <w:rPr>
                <w:rFonts w:ascii="宋体" w:hAnsi="宋体" w:cs="宋体"/>
                <w:color w:val="000000"/>
                <w:kern w:val="0"/>
                <w:szCs w:val="21"/>
              </w:rPr>
            </w:pPr>
          </w:p>
        </w:tc>
        <w:tc>
          <w:tcPr>
            <w:tcW w:w="1417" w:type="dxa"/>
            <w:vAlign w:val="center"/>
          </w:tcPr>
          <w:p w:rsidR="001F09F2" w:rsidRDefault="001F09F2">
            <w:pPr>
              <w:widowControl/>
              <w:jc w:val="right"/>
              <w:rPr>
                <w:rFonts w:ascii="宋体" w:hAnsi="宋体" w:cs="宋体"/>
                <w:color w:val="000000"/>
                <w:kern w:val="0"/>
                <w:szCs w:val="21"/>
              </w:rPr>
            </w:pPr>
            <w:r>
              <w:rPr>
                <w:rFonts w:ascii="宋体" w:hAnsi="宋体" w:cs="宋体" w:hint="eastAsia"/>
                <w:color w:val="000000"/>
                <w:kern w:val="0"/>
                <w:szCs w:val="21"/>
              </w:rPr>
              <w:t>355.00</w:t>
            </w:r>
          </w:p>
        </w:tc>
        <w:tc>
          <w:tcPr>
            <w:tcW w:w="1417" w:type="dxa"/>
            <w:gridSpan w:val="2"/>
            <w:vAlign w:val="center"/>
          </w:tcPr>
          <w:p w:rsidR="001F09F2" w:rsidRDefault="001F09F2">
            <w:pPr>
              <w:widowControl/>
              <w:jc w:val="right"/>
              <w:rPr>
                <w:rFonts w:ascii="宋体" w:hAnsi="宋体" w:cs="宋体"/>
                <w:color w:val="000000"/>
                <w:kern w:val="0"/>
                <w:szCs w:val="21"/>
              </w:rPr>
            </w:pPr>
            <w:r>
              <w:rPr>
                <w:rFonts w:ascii="宋体" w:hAnsi="宋体" w:cs="宋体" w:hint="eastAsia"/>
                <w:color w:val="000000"/>
                <w:kern w:val="0"/>
                <w:szCs w:val="21"/>
              </w:rPr>
              <w:t>355.00</w:t>
            </w:r>
          </w:p>
        </w:tc>
        <w:tc>
          <w:tcPr>
            <w:tcW w:w="1417" w:type="dxa"/>
            <w:vAlign w:val="center"/>
          </w:tcPr>
          <w:p w:rsidR="001F09F2" w:rsidRDefault="001F09F2">
            <w:pPr>
              <w:widowControl/>
              <w:jc w:val="right"/>
              <w:rPr>
                <w:rFonts w:ascii="宋体" w:hAnsi="宋体" w:cs="宋体"/>
                <w:color w:val="000000"/>
                <w:kern w:val="0"/>
                <w:szCs w:val="21"/>
              </w:rPr>
            </w:pPr>
          </w:p>
        </w:tc>
        <w:tc>
          <w:tcPr>
            <w:tcW w:w="1281" w:type="dxa"/>
            <w:vAlign w:val="center"/>
          </w:tcPr>
          <w:p w:rsidR="001F09F2" w:rsidRDefault="001F09F2">
            <w:pPr>
              <w:widowControl/>
              <w:jc w:val="right"/>
              <w:rPr>
                <w:rFonts w:ascii="宋体" w:hAnsi="宋体" w:cs="宋体"/>
                <w:color w:val="000000"/>
                <w:kern w:val="0"/>
                <w:szCs w:val="21"/>
              </w:rPr>
            </w:pPr>
          </w:p>
        </w:tc>
        <w:tc>
          <w:tcPr>
            <w:tcW w:w="1304" w:type="dxa"/>
            <w:vAlign w:val="center"/>
          </w:tcPr>
          <w:p w:rsidR="001F09F2" w:rsidRDefault="001F09F2">
            <w:pPr>
              <w:widowControl/>
              <w:jc w:val="right"/>
              <w:rPr>
                <w:rFonts w:ascii="宋体" w:hAnsi="宋体" w:cs="宋体"/>
                <w:color w:val="000000"/>
                <w:kern w:val="0"/>
                <w:szCs w:val="21"/>
              </w:rPr>
            </w:pPr>
          </w:p>
        </w:tc>
      </w:tr>
    </w:tbl>
    <w:p w:rsidR="004364D4" w:rsidRDefault="004364D4">
      <w:pPr>
        <w:spacing w:line="0" w:lineRule="atLeast"/>
      </w:pPr>
    </w:p>
    <w:p w:rsidR="004364D4" w:rsidRDefault="004364D4">
      <w:pPr>
        <w:jc w:val="left"/>
        <w:rPr>
          <w:rFonts w:ascii="仿宋" w:eastAsia="仿宋" w:hAnsi="仿宋"/>
          <w:color w:val="000000"/>
          <w:sz w:val="28"/>
        </w:rPr>
        <w:sectPr w:rsidR="004364D4">
          <w:headerReference w:type="default" r:id="rId10"/>
          <w:pgSz w:w="16838" w:h="11906" w:orient="landscape"/>
          <w:pgMar w:top="1800" w:right="1440" w:bottom="1800" w:left="1440" w:header="851" w:footer="992" w:gutter="0"/>
          <w:cols w:space="425"/>
          <w:docGrid w:type="lines" w:linePitch="312"/>
        </w:sectPr>
      </w:pPr>
    </w:p>
    <w:p w:rsidR="004364D4" w:rsidRDefault="004364D4">
      <w:pPr>
        <w:ind w:firstLine="640"/>
        <w:jc w:val="left"/>
        <w:rPr>
          <w:rFonts w:ascii="仿宋" w:eastAsia="仿宋" w:hAnsi="仿宋" w:cs="仿宋"/>
          <w:sz w:val="32"/>
          <w:szCs w:val="32"/>
        </w:rPr>
      </w:pPr>
    </w:p>
    <w:p w:rsidR="004364D4" w:rsidRDefault="00480158">
      <w:pPr>
        <w:pStyle w:val="a6"/>
      </w:pPr>
      <w:bookmarkStart w:id="1" w:name="_Toc4701"/>
      <w:r>
        <w:rPr>
          <w:rFonts w:hint="eastAsia"/>
        </w:rPr>
        <w:t>部门专项项目</w:t>
      </w:r>
      <w:bookmarkEnd w:id="1"/>
      <w:r>
        <w:rPr>
          <w:rFonts w:hint="eastAsia"/>
        </w:rPr>
        <w:t>预算情况</w:t>
      </w:r>
    </w:p>
    <w:p w:rsidR="004364D4" w:rsidRDefault="00480158" w:rsidP="0067523F">
      <w:pPr>
        <w:spacing w:line="360" w:lineRule="auto"/>
        <w:ind w:firstLineChars="200" w:firstLine="600"/>
        <w:rPr>
          <w:rFonts w:ascii="宋体" w:hAnsi="宋体"/>
          <w:sz w:val="30"/>
          <w:szCs w:val="30"/>
        </w:rPr>
      </w:pPr>
      <w:r>
        <w:rPr>
          <w:rFonts w:ascii="宋体" w:hAnsi="宋体" w:hint="eastAsia"/>
          <w:sz w:val="30"/>
          <w:szCs w:val="30"/>
        </w:rPr>
        <w:t>201</w:t>
      </w:r>
      <w:r w:rsidR="00402576">
        <w:rPr>
          <w:rFonts w:ascii="宋体" w:hAnsi="宋体" w:hint="eastAsia"/>
          <w:sz w:val="30"/>
          <w:szCs w:val="30"/>
        </w:rPr>
        <w:t>9</w:t>
      </w:r>
      <w:r>
        <w:rPr>
          <w:rFonts w:ascii="宋体" w:hAnsi="宋体" w:hint="eastAsia"/>
          <w:sz w:val="30"/>
          <w:szCs w:val="30"/>
        </w:rPr>
        <w:t>年残疾人联合会专项项目预算资金财政安排共计</w:t>
      </w:r>
      <w:r w:rsidR="00402576">
        <w:rPr>
          <w:rFonts w:ascii="宋体" w:hAnsi="宋体" w:hint="eastAsia"/>
          <w:sz w:val="30"/>
          <w:szCs w:val="30"/>
        </w:rPr>
        <w:t>355</w:t>
      </w:r>
      <w:r>
        <w:rPr>
          <w:rFonts w:ascii="宋体" w:hAnsi="宋体" w:hint="eastAsia"/>
          <w:sz w:val="30"/>
          <w:szCs w:val="30"/>
        </w:rPr>
        <w:t>万元，具体项目如下：</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一、中高等院校贫困残疾学生资助资金</w:t>
      </w:r>
    </w:p>
    <w:p w:rsidR="004364D4" w:rsidRDefault="00480158">
      <w:pPr>
        <w:spacing w:line="360" w:lineRule="auto"/>
        <w:rPr>
          <w:rFonts w:ascii="宋体" w:hAnsi="宋体"/>
          <w:sz w:val="30"/>
          <w:szCs w:val="30"/>
        </w:rPr>
      </w:pPr>
      <w:r>
        <w:rPr>
          <w:rFonts w:ascii="宋体" w:hAnsi="宋体" w:hint="eastAsia"/>
          <w:sz w:val="30"/>
          <w:szCs w:val="30"/>
        </w:rPr>
        <w:t xml:space="preserve">    为进一步落实《河北省委、河北省政府关于推进残疾人事业发展的意见》（</w:t>
      </w:r>
      <w:proofErr w:type="gramStart"/>
      <w:r>
        <w:rPr>
          <w:rFonts w:ascii="宋体" w:hAnsi="宋体" w:hint="eastAsia"/>
          <w:sz w:val="30"/>
          <w:szCs w:val="30"/>
        </w:rPr>
        <w:t>冀发【2009】</w:t>
      </w:r>
      <w:proofErr w:type="gramEnd"/>
      <w:r>
        <w:rPr>
          <w:rFonts w:ascii="宋体" w:hAnsi="宋体" w:hint="eastAsia"/>
          <w:sz w:val="30"/>
          <w:szCs w:val="30"/>
        </w:rPr>
        <w:t>13号）和《河北省扶助残疾人规定》（河北省政府令【2011】第5号）精神，使贫困残疾学生及贫困残疾家庭子女得到学业资助，根据市残联、市财政局《关于对考入中高等院校贫困残疾学生及贫困残疾人家庭子女实施资助政策的通知》（唐残联字[2017]51号）“对获得全国自学考试本科及以上毕业证书的贫困残疾学生一次性资助每人5000元，贫困残疾大专生一次性资助每人3000元，贫困残疾人家庭子女大专生一次性资助每人2000元，由市财政承担”。</w:t>
      </w:r>
      <w:r w:rsidR="00402576">
        <w:rPr>
          <w:rFonts w:ascii="宋体" w:hAnsi="宋体" w:hint="eastAsia"/>
          <w:sz w:val="30"/>
          <w:szCs w:val="30"/>
        </w:rPr>
        <w:t>2019年测算</w:t>
      </w:r>
      <w:r>
        <w:rPr>
          <w:rFonts w:ascii="宋体" w:hAnsi="宋体" w:hint="eastAsia"/>
          <w:sz w:val="30"/>
          <w:szCs w:val="30"/>
        </w:rPr>
        <w:t>5000元1人，3000元15人，2000元</w:t>
      </w:r>
      <w:r w:rsidR="00402576">
        <w:rPr>
          <w:rFonts w:ascii="宋体" w:hAnsi="宋体" w:hint="eastAsia"/>
          <w:sz w:val="30"/>
          <w:szCs w:val="30"/>
        </w:rPr>
        <w:t>2</w:t>
      </w:r>
      <w:r>
        <w:rPr>
          <w:rFonts w:ascii="宋体" w:hAnsi="宋体" w:hint="eastAsia"/>
          <w:sz w:val="30"/>
          <w:szCs w:val="30"/>
        </w:rPr>
        <w:t>5</w:t>
      </w:r>
      <w:r w:rsidR="00402576">
        <w:rPr>
          <w:rFonts w:ascii="宋体" w:hAnsi="宋体" w:hint="eastAsia"/>
          <w:sz w:val="30"/>
          <w:szCs w:val="30"/>
        </w:rPr>
        <w:t>人</w:t>
      </w:r>
      <w:r>
        <w:rPr>
          <w:rFonts w:ascii="宋体" w:hAnsi="宋体" w:hint="eastAsia"/>
          <w:sz w:val="30"/>
          <w:szCs w:val="30"/>
        </w:rPr>
        <w:t>，安排资金</w:t>
      </w:r>
      <w:r w:rsidR="00402576">
        <w:rPr>
          <w:rFonts w:ascii="宋体" w:hAnsi="宋体" w:hint="eastAsia"/>
          <w:sz w:val="30"/>
          <w:szCs w:val="30"/>
        </w:rPr>
        <w:t>10</w:t>
      </w:r>
      <w:r>
        <w:rPr>
          <w:rFonts w:ascii="宋体" w:hAnsi="宋体" w:hint="eastAsia"/>
          <w:sz w:val="30"/>
          <w:szCs w:val="30"/>
        </w:rPr>
        <w:t>万元。</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二、精准康复服务经费</w:t>
      </w:r>
    </w:p>
    <w:p w:rsidR="004364D4" w:rsidRDefault="00480158">
      <w:pPr>
        <w:spacing w:line="360" w:lineRule="auto"/>
        <w:rPr>
          <w:rFonts w:ascii="宋体" w:hAnsi="宋体"/>
          <w:sz w:val="30"/>
          <w:szCs w:val="30"/>
        </w:rPr>
      </w:pPr>
      <w:r>
        <w:rPr>
          <w:rFonts w:ascii="宋体" w:hAnsi="宋体" w:hint="eastAsia"/>
          <w:sz w:val="30"/>
          <w:szCs w:val="30"/>
        </w:rPr>
        <w:lastRenderedPageBreak/>
        <w:t xml:space="preserve">    根据《河北省残疾人精准康复服务精准方案》冀残联[2017]10号、《关于下达2017年残疾人精准康复服务任务的通知》冀残联办函[2017]6号和《唐山市精准康复服务实施方案》唐残联字[2017]26号、《关于下达2017年残疾人康复服务任务的通知》唐残联字[2017]12号文件精神要求，各级残联应结合年度任务目标，积极向当地财政申请当地残疾人康复经费，用于开展残疾人精准康复服务工作。各地也可通过社会力量筹措经费开展残疾人精准康复服务工作。</w:t>
      </w:r>
    </w:p>
    <w:p w:rsidR="004364D4" w:rsidRDefault="00480158">
      <w:pPr>
        <w:spacing w:line="360" w:lineRule="auto"/>
        <w:rPr>
          <w:rFonts w:ascii="宋体" w:hAnsi="宋体"/>
          <w:sz w:val="30"/>
          <w:szCs w:val="30"/>
        </w:rPr>
      </w:pPr>
      <w:r>
        <w:rPr>
          <w:rFonts w:ascii="宋体" w:hAnsi="宋体" w:hint="eastAsia"/>
          <w:sz w:val="30"/>
          <w:szCs w:val="30"/>
        </w:rPr>
        <w:t xml:space="preserve">    将残疾人精准康复服务行动纳入经济社会发展总体规划、脱贫攻坚规划，与精准扶贫、健康扶贫等同步实施。</w:t>
      </w:r>
    </w:p>
    <w:p w:rsidR="004364D4" w:rsidRDefault="00480158">
      <w:pPr>
        <w:spacing w:line="360" w:lineRule="auto"/>
        <w:rPr>
          <w:rFonts w:ascii="宋体" w:hAnsi="宋体"/>
          <w:sz w:val="30"/>
          <w:szCs w:val="30"/>
        </w:rPr>
      </w:pPr>
      <w:r>
        <w:rPr>
          <w:rFonts w:ascii="宋体" w:hAnsi="宋体" w:hint="eastAsia"/>
          <w:sz w:val="30"/>
          <w:szCs w:val="30"/>
        </w:rPr>
        <w:t xml:space="preserve">    建立各级政府统一领导，部门协调配合的工作机制。残联、卫生计生委、扶贫办、财政、民政、人社、教育等有关部门分工协作，共同开展残疾人精准康复服务行动。</w:t>
      </w:r>
    </w:p>
    <w:p w:rsidR="004364D4" w:rsidRDefault="00480158">
      <w:pPr>
        <w:spacing w:line="360" w:lineRule="auto"/>
        <w:rPr>
          <w:rFonts w:ascii="宋体" w:hAnsi="宋体"/>
          <w:sz w:val="30"/>
          <w:szCs w:val="30"/>
        </w:rPr>
      </w:pPr>
      <w:r>
        <w:rPr>
          <w:rFonts w:ascii="宋体" w:hAnsi="宋体" w:hint="eastAsia"/>
          <w:sz w:val="30"/>
          <w:szCs w:val="30"/>
        </w:rPr>
        <w:t>市残联牵头制定全市残疾人精准康复服务行动方案；根据省制定的《残疾人基本康复服务目录》内容和要求，会同相关部门制定唐山市残疾人基本康复服务目录和康复专项补贴标准；制定唐山市残疾人康复服务/评估机构准入标准及认定办法；开展全市工作培训；督导各地残疾人精准康复服务工作；协助财政部门做好资金分配及管理；指导本系统机构按要求落实康复项目。</w:t>
      </w:r>
    </w:p>
    <w:p w:rsidR="004364D4" w:rsidRDefault="00480158" w:rsidP="0067523F">
      <w:pPr>
        <w:spacing w:line="360" w:lineRule="auto"/>
        <w:ind w:firstLineChars="200" w:firstLine="600"/>
        <w:rPr>
          <w:rFonts w:ascii="宋体" w:hAnsi="宋体"/>
          <w:sz w:val="30"/>
          <w:szCs w:val="30"/>
        </w:rPr>
      </w:pPr>
      <w:r>
        <w:rPr>
          <w:rFonts w:ascii="宋体" w:hAnsi="宋体" w:hint="eastAsia"/>
          <w:sz w:val="30"/>
          <w:szCs w:val="30"/>
        </w:rPr>
        <w:lastRenderedPageBreak/>
        <w:t>市卫生计生委   与市残联等部门协同制定全市残疾人精准康复服务行动方案；协同残联建立全市残疾人精准康复服务技术指导组；落实残疾人医疗康复项目纳入基本医疗保障支付范围政策，将残疾人康复服务融入深化</w:t>
      </w:r>
      <w:proofErr w:type="gramStart"/>
      <w:r>
        <w:rPr>
          <w:rFonts w:ascii="宋体" w:hAnsi="宋体" w:hint="eastAsia"/>
          <w:sz w:val="30"/>
          <w:szCs w:val="30"/>
        </w:rPr>
        <w:t>医</w:t>
      </w:r>
      <w:proofErr w:type="gramEnd"/>
      <w:r>
        <w:rPr>
          <w:rFonts w:ascii="宋体" w:hAnsi="宋体" w:hint="eastAsia"/>
          <w:sz w:val="30"/>
          <w:szCs w:val="30"/>
        </w:rPr>
        <w:t>改大局，结合健康扶贫工程，对贫困残疾人实施分类救治，提供医疗康复服务；指导本系统机构按要求落实康复项目；加强医疗卫生专业技术人员的康复技术培训。</w:t>
      </w:r>
    </w:p>
    <w:p w:rsidR="004364D4" w:rsidRDefault="00480158">
      <w:pPr>
        <w:spacing w:line="360" w:lineRule="auto"/>
        <w:rPr>
          <w:rFonts w:ascii="宋体" w:hAnsi="宋体"/>
          <w:sz w:val="30"/>
          <w:szCs w:val="30"/>
        </w:rPr>
      </w:pPr>
      <w:r>
        <w:rPr>
          <w:rFonts w:ascii="宋体" w:hAnsi="宋体" w:hint="eastAsia"/>
          <w:sz w:val="30"/>
          <w:szCs w:val="30"/>
        </w:rPr>
        <w:t>市扶贫办   与市残联等部门协同制定全市残疾人精准康复服务行动方案；将贫困残疾人纳入脱贫攻坚工程，统筹使用脱贫攻坚经费，结合精准扶贫十大行动和专项扶贫工程，对建档立</w:t>
      </w:r>
      <w:proofErr w:type="gramStart"/>
      <w:r>
        <w:rPr>
          <w:rFonts w:ascii="宋体" w:hAnsi="宋体" w:hint="eastAsia"/>
          <w:sz w:val="30"/>
          <w:szCs w:val="30"/>
        </w:rPr>
        <w:t>卡贫困</w:t>
      </w:r>
      <w:proofErr w:type="gramEnd"/>
      <w:r>
        <w:rPr>
          <w:rFonts w:ascii="宋体" w:hAnsi="宋体" w:hint="eastAsia"/>
          <w:sz w:val="30"/>
          <w:szCs w:val="30"/>
        </w:rPr>
        <w:t>残疾人实施医疗和康复扶贫。</w:t>
      </w:r>
    </w:p>
    <w:p w:rsidR="004364D4" w:rsidRDefault="0067523F" w:rsidP="0067523F">
      <w:pPr>
        <w:spacing w:line="360" w:lineRule="auto"/>
        <w:ind w:firstLineChars="200" w:firstLine="600"/>
        <w:rPr>
          <w:rFonts w:ascii="宋体" w:hAnsi="宋体"/>
          <w:sz w:val="30"/>
          <w:szCs w:val="30"/>
        </w:rPr>
      </w:pPr>
      <w:proofErr w:type="gramStart"/>
      <w:r>
        <w:rPr>
          <w:rFonts w:ascii="宋体" w:hAnsi="宋体" w:hint="eastAsia"/>
          <w:sz w:val="30"/>
          <w:szCs w:val="30"/>
        </w:rPr>
        <w:t>市财局</w:t>
      </w:r>
      <w:proofErr w:type="gramEnd"/>
      <w:r w:rsidR="00480158">
        <w:rPr>
          <w:rFonts w:ascii="宋体" w:hAnsi="宋体" w:hint="eastAsia"/>
          <w:sz w:val="30"/>
          <w:szCs w:val="30"/>
        </w:rPr>
        <w:t xml:space="preserve"> 与市残联等部门协同制定全市残疾人精准康复服务行动方案；安排市级残疾人精准康复服务行动康复专项经费，做好精准服务工作绩效评价工作的指导与监督；做好精准康复服务专项资金拨付和监管。</w:t>
      </w:r>
    </w:p>
    <w:p w:rsidR="004364D4" w:rsidRDefault="00480158" w:rsidP="0067523F">
      <w:pPr>
        <w:spacing w:line="360" w:lineRule="auto"/>
        <w:ind w:firstLineChars="200" w:firstLine="600"/>
        <w:rPr>
          <w:rFonts w:ascii="宋体" w:hAnsi="宋体"/>
          <w:sz w:val="30"/>
          <w:szCs w:val="30"/>
        </w:rPr>
      </w:pPr>
      <w:r>
        <w:rPr>
          <w:rFonts w:ascii="宋体" w:hAnsi="宋体" w:hint="eastAsia"/>
          <w:sz w:val="30"/>
          <w:szCs w:val="30"/>
        </w:rPr>
        <w:t>市教育局   与市残联等部门协同制定全市残疾人精准康复服务行动方案；协助残联建立全市残疾人精准康复服务技术指导组；进一步完善特殊儿童学前教育机构、义务教育机构和职业院校康复设施设备建设；支持社会力量举办特殊教育康复机构；指导本系统机构按要求落实康复项目；加强特殊教育人才的技术培训；做好在校残疾儿童、学生的教育康复、职业康复以及接受基本康复服务的相关工作。</w:t>
      </w:r>
    </w:p>
    <w:p w:rsidR="004364D4" w:rsidRDefault="00480158" w:rsidP="0067523F">
      <w:pPr>
        <w:spacing w:line="360" w:lineRule="auto"/>
        <w:ind w:firstLineChars="200" w:firstLine="600"/>
        <w:rPr>
          <w:rFonts w:ascii="宋体" w:hAnsi="宋体"/>
          <w:sz w:val="30"/>
          <w:szCs w:val="30"/>
        </w:rPr>
      </w:pPr>
      <w:r>
        <w:rPr>
          <w:rFonts w:ascii="宋体" w:hAnsi="宋体" w:hint="eastAsia"/>
          <w:sz w:val="30"/>
          <w:szCs w:val="30"/>
        </w:rPr>
        <w:lastRenderedPageBreak/>
        <w:t>市</w:t>
      </w:r>
      <w:proofErr w:type="gramStart"/>
      <w:r>
        <w:rPr>
          <w:rFonts w:ascii="宋体" w:hAnsi="宋体" w:hint="eastAsia"/>
          <w:sz w:val="30"/>
          <w:szCs w:val="30"/>
        </w:rPr>
        <w:t>人社局</w:t>
      </w:r>
      <w:proofErr w:type="gramEnd"/>
      <w:r>
        <w:rPr>
          <w:rFonts w:ascii="宋体" w:hAnsi="宋体" w:hint="eastAsia"/>
          <w:sz w:val="30"/>
          <w:szCs w:val="30"/>
        </w:rPr>
        <w:t>与市残联等部门协同制定全市残疾人精准康复服务行动方案；负责将符合规定的残疾人康复项目纳入医疗保障范围;做好工伤人员医疗康复保障工作；对纳入医疗保险范围的定点医疗机构实施监管，指导其按要求落实康复项目。</w:t>
      </w:r>
    </w:p>
    <w:p w:rsidR="004364D4" w:rsidRDefault="00480158">
      <w:pPr>
        <w:spacing w:line="360" w:lineRule="auto"/>
        <w:rPr>
          <w:rFonts w:ascii="宋体" w:hAnsi="宋体"/>
          <w:sz w:val="30"/>
          <w:szCs w:val="30"/>
        </w:rPr>
      </w:pPr>
      <w:r>
        <w:rPr>
          <w:rFonts w:ascii="宋体" w:hAnsi="宋体" w:hint="eastAsia"/>
          <w:sz w:val="30"/>
          <w:szCs w:val="30"/>
        </w:rPr>
        <w:t xml:space="preserve">    各县、（市）区相关部门建立相应工作机制，制定本地实施方案，开展本地区工作培训；做好本地区服务机构认定；加强本地督导检查；做好资金筹措、分配及管理；每年年底，卫生计生、扶贫、民政、教育、</w:t>
      </w:r>
      <w:proofErr w:type="gramStart"/>
      <w:r>
        <w:rPr>
          <w:rFonts w:ascii="宋体" w:hAnsi="宋体" w:hint="eastAsia"/>
          <w:sz w:val="30"/>
          <w:szCs w:val="30"/>
        </w:rPr>
        <w:t>人社部门</w:t>
      </w:r>
      <w:proofErr w:type="gramEnd"/>
      <w:r>
        <w:rPr>
          <w:rFonts w:ascii="宋体" w:hAnsi="宋体" w:hint="eastAsia"/>
          <w:sz w:val="30"/>
          <w:szCs w:val="30"/>
        </w:rPr>
        <w:t>将本部门为残疾人提供的康复服务信息反馈至同级残联。</w:t>
      </w:r>
    </w:p>
    <w:p w:rsidR="004364D4" w:rsidRDefault="00480158">
      <w:pPr>
        <w:spacing w:line="360" w:lineRule="auto"/>
        <w:rPr>
          <w:rFonts w:ascii="宋体" w:hAnsi="宋体"/>
          <w:sz w:val="30"/>
          <w:szCs w:val="30"/>
        </w:rPr>
      </w:pPr>
      <w:r>
        <w:rPr>
          <w:rFonts w:ascii="宋体" w:hAnsi="宋体" w:hint="eastAsia"/>
          <w:sz w:val="30"/>
          <w:szCs w:val="30"/>
        </w:rPr>
        <w:t>（一）市本级精准康复服务任务经费</w:t>
      </w:r>
    </w:p>
    <w:p w:rsidR="004364D4" w:rsidRDefault="00480158">
      <w:pPr>
        <w:spacing w:line="360" w:lineRule="auto"/>
        <w:rPr>
          <w:rFonts w:ascii="宋体" w:hAnsi="宋体"/>
          <w:sz w:val="30"/>
          <w:szCs w:val="30"/>
        </w:rPr>
      </w:pPr>
      <w:r>
        <w:rPr>
          <w:rFonts w:ascii="宋体" w:hAnsi="宋体" w:hint="eastAsia"/>
          <w:sz w:val="30"/>
          <w:szCs w:val="30"/>
        </w:rPr>
        <w:t>1、基本康复服务：2245人，标准190元/人，按照中央、省、市、县四级承担，市本级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10.6638万元。</w:t>
      </w:r>
    </w:p>
    <w:p w:rsidR="004364D4" w:rsidRDefault="00480158">
      <w:pPr>
        <w:spacing w:line="360" w:lineRule="auto"/>
        <w:rPr>
          <w:rFonts w:ascii="宋体" w:hAnsi="宋体"/>
          <w:sz w:val="30"/>
          <w:szCs w:val="30"/>
        </w:rPr>
      </w:pPr>
      <w:r>
        <w:rPr>
          <w:rFonts w:ascii="宋体" w:hAnsi="宋体" w:hint="eastAsia"/>
          <w:sz w:val="30"/>
          <w:szCs w:val="30"/>
        </w:rPr>
        <w:t>2、基本辅具适配：2245人，标准1000/人，按照中央、省、市、县四级承担，市本级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56.125万元。</w:t>
      </w:r>
    </w:p>
    <w:p w:rsidR="004364D4" w:rsidRDefault="00480158">
      <w:pPr>
        <w:spacing w:line="360" w:lineRule="auto"/>
        <w:rPr>
          <w:rFonts w:ascii="宋体" w:hAnsi="宋体"/>
          <w:sz w:val="30"/>
          <w:szCs w:val="30"/>
        </w:rPr>
      </w:pPr>
      <w:r>
        <w:rPr>
          <w:rFonts w:ascii="宋体" w:hAnsi="宋体" w:hint="eastAsia"/>
          <w:sz w:val="30"/>
          <w:szCs w:val="30"/>
        </w:rPr>
        <w:t>以上两项小计：66.788万元</w:t>
      </w:r>
    </w:p>
    <w:p w:rsidR="004364D4" w:rsidRDefault="00480158">
      <w:pPr>
        <w:spacing w:line="360" w:lineRule="auto"/>
        <w:rPr>
          <w:rFonts w:ascii="宋体" w:hAnsi="宋体"/>
          <w:sz w:val="30"/>
          <w:szCs w:val="30"/>
        </w:rPr>
      </w:pPr>
      <w:r>
        <w:rPr>
          <w:rFonts w:ascii="宋体" w:hAnsi="宋体" w:hint="eastAsia"/>
          <w:sz w:val="30"/>
          <w:szCs w:val="30"/>
        </w:rPr>
        <w:t>（二）市本级残疾儿童精准康复服务经费</w:t>
      </w:r>
    </w:p>
    <w:p w:rsidR="004364D4" w:rsidRDefault="00480158">
      <w:pPr>
        <w:spacing w:line="360" w:lineRule="auto"/>
        <w:rPr>
          <w:rFonts w:ascii="宋体" w:hAnsi="宋体"/>
          <w:sz w:val="30"/>
          <w:szCs w:val="30"/>
        </w:rPr>
      </w:pPr>
      <w:r>
        <w:rPr>
          <w:rFonts w:ascii="宋体" w:hAnsi="宋体" w:hint="eastAsia"/>
          <w:sz w:val="30"/>
          <w:szCs w:val="30"/>
        </w:rPr>
        <w:t>1、肢残儿童矫治手术：精准康复人数112人，标准1.72万元/人，，按照中央、省、市、县四级承担，市本</w:t>
      </w:r>
      <w:r>
        <w:rPr>
          <w:rFonts w:ascii="宋体" w:hAnsi="宋体" w:hint="eastAsia"/>
          <w:sz w:val="30"/>
          <w:szCs w:val="30"/>
        </w:rPr>
        <w:lastRenderedPageBreak/>
        <w:t>级</w:t>
      </w:r>
      <w:proofErr w:type="gramStart"/>
      <w:r>
        <w:rPr>
          <w:rFonts w:ascii="宋体" w:hAnsi="宋体" w:hint="eastAsia"/>
          <w:sz w:val="30"/>
          <w:szCs w:val="30"/>
        </w:rPr>
        <w:t>需预算</w:t>
      </w:r>
      <w:proofErr w:type="gramEnd"/>
      <w:r>
        <w:rPr>
          <w:rFonts w:ascii="宋体" w:hAnsi="宋体" w:hint="eastAsia"/>
          <w:sz w:val="30"/>
          <w:szCs w:val="30"/>
        </w:rPr>
        <w:t>48.16万元。</w:t>
      </w:r>
    </w:p>
    <w:p w:rsidR="004364D4" w:rsidRDefault="00480158">
      <w:pPr>
        <w:spacing w:line="360" w:lineRule="auto"/>
        <w:rPr>
          <w:rFonts w:ascii="宋体" w:hAnsi="宋体"/>
          <w:sz w:val="30"/>
          <w:szCs w:val="30"/>
        </w:rPr>
      </w:pPr>
      <w:r>
        <w:rPr>
          <w:rFonts w:ascii="宋体" w:hAnsi="宋体" w:hint="eastAsia"/>
          <w:sz w:val="30"/>
          <w:szCs w:val="30"/>
        </w:rPr>
        <w:t>2、残疾儿童康复训练：精准康复人数495人，标准1.2万元/人，，按照中央、省、市、县四级承担，市本级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148.9万元。</w:t>
      </w:r>
    </w:p>
    <w:p w:rsidR="004364D4" w:rsidRDefault="00480158">
      <w:pPr>
        <w:spacing w:line="360" w:lineRule="auto"/>
        <w:rPr>
          <w:rFonts w:ascii="宋体" w:hAnsi="宋体"/>
          <w:sz w:val="30"/>
          <w:szCs w:val="30"/>
        </w:rPr>
      </w:pPr>
      <w:r>
        <w:rPr>
          <w:rFonts w:ascii="宋体" w:hAnsi="宋体" w:hint="eastAsia"/>
          <w:sz w:val="30"/>
          <w:szCs w:val="30"/>
        </w:rPr>
        <w:t>3、儿童辅具适配：精准康复人数516人，标准0.3万元/人，，按照中央、省、市、县四级承担，市本级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38.5万元。</w:t>
      </w:r>
    </w:p>
    <w:p w:rsidR="004364D4" w:rsidRDefault="00480158">
      <w:pPr>
        <w:spacing w:line="360" w:lineRule="auto"/>
        <w:rPr>
          <w:rFonts w:ascii="宋体" w:hAnsi="宋体"/>
          <w:sz w:val="30"/>
          <w:szCs w:val="30"/>
        </w:rPr>
      </w:pPr>
      <w:r>
        <w:rPr>
          <w:rFonts w:ascii="宋体" w:hAnsi="宋体" w:hint="eastAsia"/>
          <w:sz w:val="30"/>
          <w:szCs w:val="30"/>
        </w:rPr>
        <w:t>以上三项小计235.56万元</w:t>
      </w:r>
    </w:p>
    <w:p w:rsidR="004364D4" w:rsidRDefault="00480158">
      <w:pPr>
        <w:spacing w:line="360" w:lineRule="auto"/>
        <w:rPr>
          <w:rFonts w:ascii="宋体" w:hAnsi="宋体"/>
          <w:sz w:val="30"/>
          <w:szCs w:val="30"/>
        </w:rPr>
      </w:pPr>
      <w:r>
        <w:rPr>
          <w:rFonts w:ascii="宋体" w:hAnsi="宋体" w:hint="eastAsia"/>
          <w:sz w:val="30"/>
          <w:szCs w:val="30"/>
        </w:rPr>
        <w:t>综上，需财政安排经费303万元。</w:t>
      </w:r>
    </w:p>
    <w:p w:rsidR="004364D4" w:rsidRDefault="004364D4">
      <w:pPr>
        <w:spacing w:line="360" w:lineRule="auto"/>
        <w:rPr>
          <w:rFonts w:ascii="宋体" w:hAnsi="宋体"/>
          <w:sz w:val="30"/>
          <w:szCs w:val="30"/>
        </w:rPr>
      </w:pPr>
    </w:p>
    <w:p w:rsidR="004364D4" w:rsidRDefault="00402576">
      <w:pPr>
        <w:spacing w:line="360" w:lineRule="auto"/>
        <w:rPr>
          <w:rFonts w:ascii="宋体" w:hAnsi="宋体"/>
          <w:sz w:val="30"/>
          <w:szCs w:val="30"/>
        </w:rPr>
      </w:pPr>
      <w:r>
        <w:rPr>
          <w:rFonts w:ascii="宋体" w:hAnsi="宋体" w:hint="eastAsia"/>
          <w:sz w:val="30"/>
          <w:szCs w:val="30"/>
        </w:rPr>
        <w:t>三</w:t>
      </w:r>
      <w:r w:rsidR="00480158">
        <w:rPr>
          <w:rFonts w:ascii="宋体" w:hAnsi="宋体" w:hint="eastAsia"/>
          <w:sz w:val="30"/>
          <w:szCs w:val="30"/>
        </w:rPr>
        <w:t>、贫困重度残疾人免收有线数字电视基本收视维护费</w:t>
      </w:r>
    </w:p>
    <w:p w:rsidR="004364D4" w:rsidRDefault="00480158">
      <w:pPr>
        <w:spacing w:line="360" w:lineRule="auto"/>
        <w:rPr>
          <w:rFonts w:ascii="宋体" w:hAnsi="宋体"/>
          <w:sz w:val="30"/>
          <w:szCs w:val="30"/>
        </w:rPr>
      </w:pPr>
      <w:r>
        <w:rPr>
          <w:rFonts w:ascii="宋体" w:hAnsi="宋体" w:hint="eastAsia"/>
          <w:sz w:val="30"/>
          <w:szCs w:val="30"/>
        </w:rPr>
        <w:t xml:space="preserve">    为加强残疾人的信息交流无障碍建设，提升残疾人的能力和生活质量，共享社会文明进步成果，根据〈唐山市人民政府办公厅《关于唐山市贫困重度视力、听力残疾人家庭有线电视基本收视维护费财政资金补助办法》的通知〉，对具有唐山市常住户籍，持有第二代《中华人民共和国残疾人证》，且残疾等级在二级以上（含二级）的重度视力、听力残疾人家庭按照不高于13元/终端/月补助一个主终端有线电视基本收视维护费，</w:t>
      </w:r>
      <w:r>
        <w:rPr>
          <w:rFonts w:ascii="宋体" w:hAnsi="宋体" w:hint="eastAsia"/>
          <w:sz w:val="30"/>
          <w:szCs w:val="30"/>
        </w:rPr>
        <w:lastRenderedPageBreak/>
        <w:t>并以补贴形式发放。所需资金由市、县（区）财政按1:1配套（不含财政直管县）纳入年度预算。由县（区）残联按核定的补助家庭户数和标准提出分配方案，同级财政部门负责按核定的补助家庭户数和标准拨付资金，残疾人家庭有线电视基本收视维护费资金实行社会化发放。贫困重度视力、听力残疾人家庭补助有线电视基本收视维护费每年集中办理一次，九月中旬之前资金拨付到位，跨年度不予办理。</w:t>
      </w:r>
    </w:p>
    <w:p w:rsidR="004364D4" w:rsidRDefault="00480158" w:rsidP="00402576">
      <w:pPr>
        <w:spacing w:line="360" w:lineRule="auto"/>
        <w:ind w:firstLineChars="150" w:firstLine="450"/>
        <w:rPr>
          <w:rFonts w:ascii="宋体" w:hAnsi="宋体"/>
          <w:sz w:val="30"/>
          <w:szCs w:val="30"/>
        </w:rPr>
      </w:pPr>
      <w:r>
        <w:rPr>
          <w:rFonts w:ascii="宋体" w:hAnsi="宋体" w:hint="eastAsia"/>
          <w:sz w:val="30"/>
          <w:szCs w:val="30"/>
        </w:rPr>
        <w:t>根据唐山市人民政府办公厅《关于唐山市贫困重度视力、听力残疾人家庭有线电视基本收视维护费财政资金补助办法》（唐政办字[2016]175号），对具有唐山市常住户籍，持有第二代《中华人民共和国残疾人证》，且残疾等级在二级以上（含二级）的重度视力、听力残疾人家庭按照不高于13元/终端/月补助一个主终端有线电视基本收视维护费，并以补贴形式发放。所需资金由市、区财政按1:1负担，经测算，我市目前有贫困、重度、视力、听力残疾人有有线电视需求的残疾人约</w:t>
      </w:r>
      <w:r w:rsidR="00402576">
        <w:rPr>
          <w:rFonts w:ascii="宋体" w:hAnsi="宋体" w:hint="eastAsia"/>
          <w:sz w:val="30"/>
          <w:szCs w:val="30"/>
        </w:rPr>
        <w:t>256</w:t>
      </w:r>
      <w:r>
        <w:rPr>
          <w:rFonts w:ascii="宋体" w:hAnsi="宋体" w:hint="eastAsia"/>
          <w:sz w:val="30"/>
          <w:szCs w:val="30"/>
        </w:rPr>
        <w:t>户，（不含直管县），我市财政需承担6.5元*12月</w:t>
      </w:r>
      <w:r w:rsidR="00402576">
        <w:rPr>
          <w:rFonts w:ascii="宋体" w:hAnsi="宋体" w:hint="eastAsia"/>
          <w:sz w:val="30"/>
          <w:szCs w:val="30"/>
        </w:rPr>
        <w:t>*256</w:t>
      </w:r>
      <w:r>
        <w:rPr>
          <w:rFonts w:ascii="宋体" w:hAnsi="宋体" w:hint="eastAsia"/>
          <w:sz w:val="30"/>
          <w:szCs w:val="30"/>
        </w:rPr>
        <w:t>户</w:t>
      </w:r>
      <w:r w:rsidR="00402576">
        <w:rPr>
          <w:rFonts w:ascii="宋体" w:hAnsi="宋体" w:hint="eastAsia"/>
          <w:sz w:val="30"/>
          <w:szCs w:val="30"/>
        </w:rPr>
        <w:t>，合计2万元。</w:t>
      </w:r>
    </w:p>
    <w:p w:rsidR="004364D4" w:rsidRDefault="004364D4">
      <w:pPr>
        <w:spacing w:line="360" w:lineRule="auto"/>
        <w:rPr>
          <w:rFonts w:ascii="宋体" w:hAnsi="宋体"/>
          <w:sz w:val="30"/>
          <w:szCs w:val="30"/>
        </w:rPr>
      </w:pPr>
    </w:p>
    <w:p w:rsidR="004364D4" w:rsidRDefault="00402576">
      <w:pPr>
        <w:spacing w:line="360" w:lineRule="auto"/>
        <w:rPr>
          <w:rFonts w:ascii="宋体" w:hAnsi="宋体"/>
          <w:sz w:val="30"/>
          <w:szCs w:val="30"/>
        </w:rPr>
      </w:pPr>
      <w:r>
        <w:rPr>
          <w:rFonts w:ascii="宋体" w:hAnsi="宋体" w:hint="eastAsia"/>
          <w:sz w:val="30"/>
          <w:szCs w:val="30"/>
        </w:rPr>
        <w:t>四</w:t>
      </w:r>
      <w:r w:rsidR="00480158">
        <w:rPr>
          <w:rFonts w:ascii="宋体" w:hAnsi="宋体" w:hint="eastAsia"/>
          <w:sz w:val="30"/>
          <w:szCs w:val="30"/>
        </w:rPr>
        <w:t>、残疾人困难救助资金</w:t>
      </w:r>
    </w:p>
    <w:p w:rsidR="004364D4" w:rsidRDefault="00480158">
      <w:pPr>
        <w:spacing w:line="360" w:lineRule="auto"/>
        <w:rPr>
          <w:rFonts w:ascii="宋体" w:hAnsi="宋体"/>
          <w:sz w:val="30"/>
          <w:szCs w:val="30"/>
        </w:rPr>
      </w:pPr>
      <w:r>
        <w:rPr>
          <w:rFonts w:ascii="宋体" w:hAnsi="宋体" w:hint="eastAsia"/>
          <w:sz w:val="30"/>
          <w:szCs w:val="30"/>
        </w:rPr>
        <w:t xml:space="preserve">    根据《河北省扶助残疾人规定》中第二章第八条规定“县级以上人民政府应当安排残疾人应急救助资金，</w:t>
      </w:r>
      <w:r>
        <w:rPr>
          <w:rFonts w:ascii="宋体" w:hAnsi="宋体" w:hint="eastAsia"/>
          <w:sz w:val="30"/>
          <w:szCs w:val="30"/>
        </w:rPr>
        <w:lastRenderedPageBreak/>
        <w:t>对因病、因灾等突发性原因造成临时性困难的残疾人给予及时救助。”《中共唐山市委办公厅、唐山市人民政府办公厅关于推进新形势下残疾人事业发展的实施意见》（</w:t>
      </w:r>
      <w:proofErr w:type="gramStart"/>
      <w:r>
        <w:rPr>
          <w:rFonts w:ascii="宋体" w:hAnsi="宋体" w:hint="eastAsia"/>
          <w:sz w:val="30"/>
          <w:szCs w:val="30"/>
        </w:rPr>
        <w:t>唐办发</w:t>
      </w:r>
      <w:proofErr w:type="gramEnd"/>
      <w:r>
        <w:rPr>
          <w:rFonts w:ascii="宋体" w:hAnsi="宋体" w:hint="eastAsia"/>
          <w:sz w:val="30"/>
          <w:szCs w:val="30"/>
        </w:rPr>
        <w:t>【2016】10号）中规定“县级以上人民政府应当安排残疾人应急救助资金，对因病、因灾等突发性原因造成临时性困难的残疾人给予及时救助。按照普惠加特惠、重点保障和特别扶助、一般性制度和</w:t>
      </w:r>
      <w:proofErr w:type="gramStart"/>
      <w:r>
        <w:rPr>
          <w:rFonts w:ascii="宋体" w:hAnsi="宋体" w:hint="eastAsia"/>
          <w:sz w:val="30"/>
          <w:szCs w:val="30"/>
        </w:rPr>
        <w:t>专项制度</w:t>
      </w:r>
      <w:proofErr w:type="gramEnd"/>
      <w:r>
        <w:rPr>
          <w:rFonts w:ascii="宋体" w:hAnsi="宋体" w:hint="eastAsia"/>
          <w:sz w:val="30"/>
          <w:szCs w:val="30"/>
        </w:rPr>
        <w:t>安排相结合的原则，将残疾人作为重点对象纳入城乡社会就业、社会救助、社会保险和社会福利体系。《残疾人就业保障金征收使用管理办法》（财税【2015】72号）第三章第二十一条第五款规定：对从事公益性岗位就业、辅助性就业、灵活就业，收入达不到当地最低工资标准、生活却有苦难你的残疾人救济补助。</w:t>
      </w:r>
    </w:p>
    <w:p w:rsidR="004364D4" w:rsidRDefault="00480158" w:rsidP="00580053">
      <w:pPr>
        <w:spacing w:line="360" w:lineRule="auto"/>
        <w:ind w:firstLineChars="150" w:firstLine="450"/>
        <w:rPr>
          <w:rFonts w:ascii="宋体" w:hAnsi="宋体"/>
          <w:sz w:val="30"/>
          <w:szCs w:val="30"/>
        </w:rPr>
      </w:pPr>
      <w:r>
        <w:rPr>
          <w:rFonts w:ascii="宋体" w:hAnsi="宋体" w:hint="eastAsia"/>
          <w:sz w:val="30"/>
          <w:szCs w:val="30"/>
        </w:rPr>
        <w:t>经所在村（社区）、乡镇街道办事处逐级向县（市）区级残联申报审核，符合条件的残疾人及其家庭，经由市残联统一研究通过后，视情况给予应急资金救助。一户多残、老残一体、重度残疾人家庭以及无劳动能力、无生活来源、无法定扶养人或赡养人的“三无”人员给与救助；对从事公益性岗位就业、辅助性就业、灵活就业，收入达不到当地最低工资标准、生活却有苦难你的残疾人救济补助；对因病、自然灾害或者其他突发事件，造成家庭生活暂时困难的残疾人进行救助；对精神病患者无监护人或者监护人无力履行监护责任的进行救助合计10万元。</w:t>
      </w:r>
    </w:p>
    <w:p w:rsidR="004364D4" w:rsidRDefault="004364D4">
      <w:pPr>
        <w:spacing w:line="360" w:lineRule="auto"/>
        <w:rPr>
          <w:rFonts w:ascii="宋体" w:hAnsi="宋体"/>
          <w:sz w:val="30"/>
          <w:szCs w:val="30"/>
        </w:rPr>
      </w:pPr>
    </w:p>
    <w:p w:rsidR="004364D4" w:rsidRDefault="00580053">
      <w:pPr>
        <w:spacing w:line="360" w:lineRule="auto"/>
        <w:rPr>
          <w:rFonts w:ascii="宋体" w:hAnsi="宋体"/>
          <w:sz w:val="30"/>
          <w:szCs w:val="30"/>
        </w:rPr>
      </w:pPr>
      <w:r>
        <w:rPr>
          <w:rFonts w:ascii="宋体" w:hAnsi="宋体" w:hint="eastAsia"/>
          <w:sz w:val="30"/>
          <w:szCs w:val="30"/>
        </w:rPr>
        <w:t>五</w:t>
      </w:r>
      <w:r w:rsidR="00480158">
        <w:rPr>
          <w:rFonts w:ascii="宋体" w:hAnsi="宋体" w:hint="eastAsia"/>
          <w:sz w:val="30"/>
          <w:szCs w:val="30"/>
        </w:rPr>
        <w:t>、扶持百名残疾人创业资金</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为了更好地推动并帮助有条件的残疾人提升就业层次，实现高质量个体创业，并为残疾人个体创业提供快捷便利的服务，打造绿色通道，对残疾人自主创业的给予5000元的一次性扶持。其中，市级财政承担3000元，县（市）区级财政承担2000元。扶持创业的残疾人由其户籍所在地社区、办事处筛选上报至县（市）区残疾人联合会，审查合格后，报市残联，由市残联统一组卷，报市财政局审核通过。</w:t>
      </w:r>
      <w:r w:rsidR="00580053">
        <w:rPr>
          <w:rFonts w:ascii="宋体" w:hAnsi="宋体" w:hint="eastAsia"/>
          <w:sz w:val="30"/>
          <w:szCs w:val="30"/>
        </w:rPr>
        <w:t>2019</w:t>
      </w:r>
      <w:r>
        <w:rPr>
          <w:rFonts w:ascii="宋体" w:hAnsi="宋体" w:hint="eastAsia"/>
          <w:sz w:val="30"/>
          <w:szCs w:val="30"/>
        </w:rPr>
        <w:t>年预计资助</w:t>
      </w:r>
      <w:r w:rsidR="00580053">
        <w:rPr>
          <w:rFonts w:ascii="宋体" w:hAnsi="宋体" w:hint="eastAsia"/>
          <w:sz w:val="30"/>
          <w:szCs w:val="30"/>
        </w:rPr>
        <w:t>100</w:t>
      </w:r>
      <w:r>
        <w:rPr>
          <w:rFonts w:ascii="宋体" w:hAnsi="宋体" w:hint="eastAsia"/>
          <w:sz w:val="30"/>
          <w:szCs w:val="30"/>
        </w:rPr>
        <w:t>名残疾人自主创业，合计30万元，于201</w:t>
      </w:r>
      <w:r w:rsidR="00402576">
        <w:rPr>
          <w:rFonts w:ascii="宋体" w:hAnsi="宋体" w:hint="eastAsia"/>
          <w:sz w:val="30"/>
          <w:szCs w:val="30"/>
        </w:rPr>
        <w:t>9</w:t>
      </w:r>
      <w:r>
        <w:rPr>
          <w:rFonts w:ascii="宋体" w:hAnsi="宋体" w:hint="eastAsia"/>
          <w:sz w:val="30"/>
          <w:szCs w:val="30"/>
        </w:rPr>
        <w:t>年发放。</w:t>
      </w: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三、机关运行经费安排情况</w:t>
      </w:r>
    </w:p>
    <w:p w:rsidR="004364D4" w:rsidRDefault="00480158">
      <w:pPr>
        <w:autoSpaceDE w:val="0"/>
        <w:autoSpaceDN w:val="0"/>
        <w:adjustRightInd w:val="0"/>
        <w:ind w:left="198" w:firstLineChars="200" w:firstLine="640"/>
        <w:jc w:val="left"/>
        <w:rPr>
          <w:rFonts w:ascii="仿宋" w:eastAsia="仿宋" w:hAnsi="仿宋" w:cs="仿宋"/>
          <w:sz w:val="32"/>
          <w:szCs w:val="32"/>
        </w:rPr>
      </w:pPr>
      <w:r>
        <w:rPr>
          <w:rFonts w:ascii="仿宋" w:eastAsia="仿宋" w:hAnsi="仿宋" w:cs="仿宋" w:hint="eastAsia"/>
          <w:sz w:val="32"/>
          <w:szCs w:val="32"/>
        </w:rPr>
        <w:t>机关运行经费安排</w:t>
      </w:r>
      <w:r w:rsidR="001021A9">
        <w:rPr>
          <w:rFonts w:ascii="仿宋" w:eastAsia="仿宋" w:hAnsi="仿宋" w:cs="仿宋" w:hint="eastAsia"/>
          <w:sz w:val="32"/>
          <w:szCs w:val="32"/>
        </w:rPr>
        <w:t>335.25</w:t>
      </w:r>
      <w:r>
        <w:rPr>
          <w:rFonts w:ascii="仿宋" w:eastAsia="仿宋" w:hAnsi="仿宋" w:cs="仿宋" w:hint="eastAsia"/>
          <w:sz w:val="32"/>
          <w:szCs w:val="32"/>
        </w:rPr>
        <w:t>万元，主要用于办公费、邮电费、差旅费、培训费、水电费等机关日常经费支出。</w:t>
      </w: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四、财政拨款“三公”经费预算情况及增减变化原因</w:t>
      </w:r>
    </w:p>
    <w:p w:rsidR="004364D4" w:rsidRDefault="00580053">
      <w:pPr>
        <w:pStyle w:val="a5"/>
        <w:shd w:val="clear" w:color="auto" w:fill="FFFFFF"/>
        <w:rPr>
          <w:rFonts w:ascii="仿宋" w:eastAsia="仿宋" w:hAnsi="仿宋"/>
          <w:color w:val="223D7C"/>
          <w:sz w:val="32"/>
          <w:szCs w:val="32"/>
          <w:lang w:eastAsia="zh-CN"/>
        </w:rPr>
      </w:pPr>
      <w:r>
        <w:rPr>
          <w:rFonts w:ascii="仿宋" w:eastAsia="仿宋" w:hAnsi="仿宋" w:cs="仿宋" w:hint="eastAsia"/>
          <w:kern w:val="2"/>
          <w:sz w:val="32"/>
          <w:szCs w:val="32"/>
          <w:lang w:val="en-US" w:eastAsia="zh-CN"/>
        </w:rPr>
        <w:t>2019</w:t>
      </w:r>
      <w:r w:rsidR="00480158">
        <w:rPr>
          <w:rFonts w:ascii="仿宋" w:eastAsia="仿宋" w:hAnsi="仿宋" w:cs="仿宋" w:hint="eastAsia"/>
          <w:kern w:val="2"/>
          <w:sz w:val="32"/>
          <w:szCs w:val="32"/>
          <w:lang w:val="en-US" w:eastAsia="zh-CN"/>
        </w:rPr>
        <w:t>年</w:t>
      </w:r>
      <w:proofErr w:type="gramStart"/>
      <w:r w:rsidR="00480158">
        <w:rPr>
          <w:rFonts w:ascii="仿宋" w:eastAsia="仿宋" w:hAnsi="仿宋" w:cs="仿宋" w:hint="eastAsia"/>
          <w:kern w:val="2"/>
          <w:sz w:val="32"/>
          <w:szCs w:val="32"/>
          <w:lang w:val="en-US" w:eastAsia="zh-CN"/>
        </w:rPr>
        <w:t>我部门</w:t>
      </w:r>
      <w:proofErr w:type="gramEnd"/>
      <w:r w:rsidR="00480158">
        <w:rPr>
          <w:rFonts w:ascii="仿宋" w:eastAsia="仿宋" w:hAnsi="仿宋" w:cs="仿宋" w:hint="eastAsia"/>
          <w:kern w:val="2"/>
          <w:sz w:val="32"/>
          <w:szCs w:val="32"/>
          <w:lang w:val="en-US" w:eastAsia="zh-CN"/>
        </w:rPr>
        <w:t>“三公”经费一般公共预算合计安排17.35</w:t>
      </w:r>
      <w:r w:rsidR="0034705C">
        <w:rPr>
          <w:rFonts w:ascii="仿宋" w:eastAsia="仿宋" w:hAnsi="仿宋" w:cs="仿宋" w:hint="eastAsia"/>
          <w:kern w:val="2"/>
          <w:sz w:val="32"/>
          <w:szCs w:val="32"/>
          <w:lang w:val="en-US" w:eastAsia="zh-CN"/>
        </w:rPr>
        <w:t>万元，与2018年“三公”经费持平。</w:t>
      </w:r>
      <w:r w:rsidR="00480158">
        <w:rPr>
          <w:rFonts w:ascii="仿宋" w:eastAsia="仿宋" w:hAnsi="仿宋" w:cs="仿宋" w:hint="eastAsia"/>
          <w:kern w:val="2"/>
          <w:sz w:val="32"/>
          <w:szCs w:val="32"/>
          <w:lang w:val="en-US" w:eastAsia="zh-CN"/>
        </w:rPr>
        <w:t>。其中：无因公出国境费安排，比201</w:t>
      </w:r>
      <w:r w:rsidR="0034705C">
        <w:rPr>
          <w:rFonts w:ascii="仿宋" w:eastAsia="仿宋" w:hAnsi="仿宋" w:cs="仿宋" w:hint="eastAsia"/>
          <w:kern w:val="2"/>
          <w:sz w:val="32"/>
          <w:szCs w:val="32"/>
          <w:lang w:val="en-US" w:eastAsia="zh-CN"/>
        </w:rPr>
        <w:t>8</w:t>
      </w:r>
      <w:r w:rsidR="00480158">
        <w:rPr>
          <w:rFonts w:ascii="仿宋" w:eastAsia="仿宋" w:hAnsi="仿宋" w:cs="仿宋" w:hint="eastAsia"/>
          <w:kern w:val="2"/>
          <w:sz w:val="32"/>
          <w:szCs w:val="32"/>
          <w:lang w:val="en-US" w:eastAsia="zh-CN"/>
        </w:rPr>
        <w:t>年无增减变化；公务用车购置费0万元，</w:t>
      </w:r>
      <w:r w:rsidR="00930439">
        <w:rPr>
          <w:rFonts w:ascii="仿宋" w:eastAsia="仿宋" w:hAnsi="仿宋" w:cs="仿宋" w:hint="eastAsia"/>
          <w:kern w:val="2"/>
          <w:sz w:val="32"/>
          <w:szCs w:val="32"/>
          <w:lang w:val="en-US" w:eastAsia="zh-CN"/>
        </w:rPr>
        <w:t>比</w:t>
      </w:r>
      <w:r w:rsidR="0034705C">
        <w:rPr>
          <w:rFonts w:ascii="仿宋" w:eastAsia="仿宋" w:hAnsi="仿宋" w:cs="仿宋" w:hint="eastAsia"/>
          <w:kern w:val="2"/>
          <w:sz w:val="32"/>
          <w:szCs w:val="32"/>
          <w:lang w:val="en-US" w:eastAsia="zh-CN"/>
        </w:rPr>
        <w:t>2018</w:t>
      </w:r>
      <w:r w:rsidR="00930439">
        <w:rPr>
          <w:rFonts w:ascii="仿宋" w:eastAsia="仿宋" w:hAnsi="仿宋" w:cs="仿宋" w:hint="eastAsia"/>
          <w:kern w:val="2"/>
          <w:sz w:val="32"/>
          <w:szCs w:val="32"/>
          <w:lang w:val="en-US" w:eastAsia="zh-CN"/>
        </w:rPr>
        <w:t>年无增减变</w:t>
      </w:r>
      <w:r w:rsidR="00930439">
        <w:rPr>
          <w:rFonts w:ascii="仿宋" w:eastAsia="仿宋" w:hAnsi="仿宋" w:cs="仿宋" w:hint="eastAsia"/>
          <w:kern w:val="2"/>
          <w:sz w:val="32"/>
          <w:szCs w:val="32"/>
          <w:lang w:val="en-US" w:eastAsia="zh-CN"/>
        </w:rPr>
        <w:lastRenderedPageBreak/>
        <w:t>化。</w:t>
      </w:r>
      <w:r w:rsidR="00480158">
        <w:rPr>
          <w:rFonts w:ascii="仿宋" w:eastAsia="仿宋" w:hAnsi="仿宋" w:cs="仿宋" w:hint="eastAsia"/>
          <w:kern w:val="2"/>
          <w:sz w:val="32"/>
          <w:szCs w:val="32"/>
          <w:lang w:val="en-US" w:eastAsia="zh-CN"/>
        </w:rPr>
        <w:t>公务用车运行维护费</w:t>
      </w:r>
      <w:r w:rsidR="0034705C">
        <w:rPr>
          <w:rFonts w:ascii="仿宋" w:eastAsia="仿宋" w:hAnsi="仿宋" w:cs="仿宋" w:hint="eastAsia"/>
          <w:kern w:val="2"/>
          <w:sz w:val="32"/>
          <w:szCs w:val="32"/>
          <w:lang w:val="en-US" w:eastAsia="zh-CN"/>
        </w:rPr>
        <w:t>2019</w:t>
      </w:r>
      <w:r w:rsidR="00480158">
        <w:rPr>
          <w:rFonts w:ascii="仿宋" w:eastAsia="仿宋" w:hAnsi="仿宋" w:cs="仿宋" w:hint="eastAsia"/>
          <w:kern w:val="2"/>
          <w:sz w:val="32"/>
          <w:szCs w:val="32"/>
          <w:lang w:val="en-US" w:eastAsia="zh-CN"/>
        </w:rPr>
        <w:t>年预算16.2万元，</w:t>
      </w:r>
      <w:r w:rsidR="0034705C">
        <w:rPr>
          <w:rFonts w:ascii="仿宋" w:eastAsia="仿宋" w:hAnsi="仿宋" w:cs="仿宋" w:hint="eastAsia"/>
          <w:kern w:val="2"/>
          <w:sz w:val="32"/>
          <w:szCs w:val="32"/>
          <w:lang w:val="en-US" w:eastAsia="zh-CN"/>
        </w:rPr>
        <w:t>比2018年无增减变化，</w:t>
      </w:r>
      <w:r w:rsidR="00480158">
        <w:rPr>
          <w:rFonts w:ascii="仿宋" w:eastAsia="仿宋" w:hAnsi="仿宋" w:cs="仿宋" w:hint="eastAsia"/>
          <w:kern w:val="2"/>
          <w:sz w:val="32"/>
          <w:szCs w:val="32"/>
          <w:lang w:val="en-US" w:eastAsia="zh-CN"/>
        </w:rPr>
        <w:t>公务接待</w:t>
      </w:r>
      <w:proofErr w:type="gramStart"/>
      <w:r w:rsidR="00480158">
        <w:rPr>
          <w:rFonts w:ascii="仿宋" w:eastAsia="仿宋" w:hAnsi="仿宋" w:cs="仿宋" w:hint="eastAsia"/>
          <w:kern w:val="2"/>
          <w:sz w:val="32"/>
          <w:szCs w:val="32"/>
          <w:lang w:val="en-US" w:eastAsia="zh-CN"/>
        </w:rPr>
        <w:t>费安排</w:t>
      </w:r>
      <w:proofErr w:type="gramEnd"/>
      <w:r w:rsidR="00B31ADB">
        <w:rPr>
          <w:rFonts w:ascii="仿宋" w:eastAsia="仿宋" w:hAnsi="仿宋" w:cs="仿宋" w:hint="eastAsia"/>
          <w:kern w:val="2"/>
          <w:sz w:val="32"/>
          <w:szCs w:val="32"/>
          <w:lang w:val="en-US" w:eastAsia="zh-CN"/>
        </w:rPr>
        <w:t>1.15</w:t>
      </w:r>
      <w:r w:rsidR="00480158">
        <w:rPr>
          <w:rFonts w:ascii="仿宋" w:eastAsia="仿宋" w:hAnsi="仿宋" w:cs="仿宋" w:hint="eastAsia"/>
          <w:kern w:val="2"/>
          <w:sz w:val="32"/>
          <w:szCs w:val="32"/>
          <w:lang w:val="en-US" w:eastAsia="zh-CN"/>
        </w:rPr>
        <w:t>万元，</w:t>
      </w:r>
      <w:r w:rsidR="0034705C">
        <w:rPr>
          <w:rFonts w:ascii="仿宋" w:eastAsia="仿宋" w:hAnsi="仿宋" w:cs="仿宋" w:hint="eastAsia"/>
          <w:kern w:val="2"/>
          <w:sz w:val="32"/>
          <w:szCs w:val="32"/>
          <w:lang w:val="en-US" w:eastAsia="zh-CN"/>
        </w:rPr>
        <w:t>比2018年无增减变化</w:t>
      </w:r>
      <w:r w:rsidR="00B31ADB">
        <w:rPr>
          <w:rFonts w:ascii="仿宋" w:eastAsia="仿宋" w:hAnsi="仿宋" w:cs="仿宋" w:hint="eastAsia"/>
          <w:kern w:val="2"/>
          <w:sz w:val="32"/>
          <w:szCs w:val="32"/>
          <w:lang w:val="en-US" w:eastAsia="zh-CN"/>
        </w:rPr>
        <w:t>。</w:t>
      </w: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五、绩效预算信息</w:t>
      </w:r>
    </w:p>
    <w:p w:rsidR="004364D4" w:rsidRDefault="00480158">
      <w:pPr>
        <w:ind w:firstLineChars="200" w:firstLine="643"/>
        <w:jc w:val="left"/>
        <w:rPr>
          <w:rFonts w:ascii="仿宋" w:eastAsia="仿宋" w:hAnsi="仿宋" w:cs="仿宋"/>
          <w:b/>
          <w:sz w:val="32"/>
          <w:szCs w:val="32"/>
        </w:rPr>
      </w:pPr>
      <w:bookmarkStart w:id="2" w:name="_Toc471398463"/>
      <w:r>
        <w:rPr>
          <w:rFonts w:ascii="仿宋" w:eastAsia="仿宋" w:hAnsi="仿宋" w:cs="仿宋" w:hint="eastAsia"/>
          <w:b/>
          <w:sz w:val="32"/>
          <w:szCs w:val="32"/>
        </w:rPr>
        <w:t>总体绩效目标：</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 xml:space="preserve">1.困难残疾人基本生活得到稳定保障。确保城乡残疾人家庭人均可支配收入不低于全市平均水平，基本保障残疾人普遍享有基本养老保险、医疗保险等康复需求； </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2.基本公共服务满足残疾人需求。保障残疾人人人享有康复需求，残疾人教育水平明显提高，文化体育更加丰富；</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3.促进城乡残疾人及其家庭就业增收。完善残疾人帮扶体系，将残疾人就业纳入各级政府的就业工作，使在就业年龄段有就业能力和就业愿望的残疾人能够就业；</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4.残疾人平等权益得到更好保障。有关残疾人各项法律法规政策更加健全完善，政治、经济、文化、社会和生活等权益得到切实保障；</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5.残疾人最严得到社会普遍尊重，公益慈善事业得到更大发展，志愿服务更加便捷及时。</w:t>
      </w:r>
    </w:p>
    <w:p w:rsidR="004364D4" w:rsidRDefault="00480158">
      <w:pPr>
        <w:jc w:val="left"/>
        <w:rPr>
          <w:rFonts w:ascii="仿宋" w:eastAsia="仿宋" w:hAnsi="仿宋" w:cs="仿宋"/>
          <w:b/>
          <w:bCs/>
          <w:sz w:val="32"/>
          <w:szCs w:val="32"/>
        </w:rPr>
      </w:pPr>
      <w:r>
        <w:rPr>
          <w:rFonts w:ascii="仿宋" w:eastAsia="仿宋" w:hAnsi="仿宋" w:cs="仿宋" w:hint="eastAsia"/>
          <w:b/>
          <w:bCs/>
          <w:sz w:val="32"/>
          <w:szCs w:val="32"/>
        </w:rPr>
        <w:lastRenderedPageBreak/>
        <w:t>实现年度发展规划目标的保障措施</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1.建立健全组织机构、完善领导机构，加强领导班子建设，成立精神文明建设工作领导小组，建立健全机关各项规章制度，责任分明，真正把精神文明纳入残联重要议事日程。</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2.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3.加强民族团结、维护祖国统一，认真学习民族宗教政策，树立正确的民族观和宗教观，反对民族分裂主义，抵御非法宗教活动，认真开展党的民族政策和民族团结教育，使民族团结深入人心。</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lastRenderedPageBreak/>
        <w:t>4.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4364D4" w:rsidRDefault="00480158">
      <w:pPr>
        <w:pStyle w:val="a5"/>
        <w:shd w:val="clear" w:color="auto" w:fill="FFFFFF"/>
        <w:spacing w:line="375" w:lineRule="atLeast"/>
        <w:rPr>
          <w:rFonts w:ascii="仿宋" w:eastAsia="仿宋" w:hAnsi="仿宋"/>
          <w:color w:val="000000"/>
          <w:sz w:val="32"/>
          <w:szCs w:val="32"/>
          <w:lang w:eastAsia="zh-CN"/>
        </w:rPr>
      </w:pPr>
      <w:r>
        <w:rPr>
          <w:rFonts w:ascii="仿宋" w:eastAsia="仿宋" w:hAnsi="仿宋" w:hint="eastAsia"/>
          <w:color w:val="000000"/>
          <w:sz w:val="32"/>
          <w:szCs w:val="32"/>
          <w:lang w:eastAsia="zh-CN"/>
        </w:rPr>
        <w:t>5.做好社会治安秩序工作，继续完善综合治理措施，把社会治安纳入议事日程，加强干部职工的法律法规学习，使全联工作人员真正做到学法、懂法、用法、守法的良好氛围，强化值班制度，确保残联的安全。</w:t>
      </w:r>
    </w:p>
    <w:p w:rsidR="004364D4" w:rsidRDefault="00480158">
      <w:pPr>
        <w:pStyle w:val="a5"/>
        <w:shd w:val="clear" w:color="auto" w:fill="FFFFFF"/>
        <w:spacing w:line="375" w:lineRule="atLeast"/>
        <w:rPr>
          <w:rFonts w:ascii="仿宋" w:eastAsia="仿宋" w:hAnsi="仿宋"/>
          <w:color w:val="000000"/>
          <w:sz w:val="32"/>
          <w:szCs w:val="32"/>
          <w:lang w:eastAsia="zh-CN"/>
        </w:rPr>
      </w:pPr>
      <w:r>
        <w:rPr>
          <w:rFonts w:ascii="仿宋" w:eastAsia="仿宋" w:hAnsi="仿宋" w:hint="eastAsia"/>
          <w:color w:val="000000"/>
          <w:sz w:val="32"/>
          <w:szCs w:val="32"/>
          <w:lang w:eastAsia="zh-CN"/>
        </w:rPr>
        <w:t>7.做好环境卫生工作，对各办办公室和卫生区定期与不定期进行检查，制定卫生制度，努力形成人人讲文明、爱清洁的好习惯。</w:t>
      </w:r>
    </w:p>
    <w:p w:rsidR="004364D4" w:rsidRDefault="00480158">
      <w:pPr>
        <w:pStyle w:val="a6"/>
        <w:jc w:val="both"/>
        <w:rPr>
          <w:rFonts w:ascii="仿宋" w:eastAsia="仿宋" w:hAnsi="仿宋" w:cs="仿宋"/>
        </w:rPr>
      </w:pPr>
      <w:r>
        <w:rPr>
          <w:rFonts w:ascii="仿宋" w:eastAsia="仿宋" w:hAnsi="仿宋" w:cs="仿宋" w:hint="eastAsia"/>
        </w:rPr>
        <w:t xml:space="preserve">    部门职责及工作活动绩效目标指标：</w:t>
      </w:r>
      <w:bookmarkStart w:id="3" w:name="_Toc383873147"/>
      <w:bookmarkStart w:id="4" w:name="_Toc16489"/>
      <w:bookmarkEnd w:id="2"/>
    </w:p>
    <w:p w:rsidR="00692F4C" w:rsidRDefault="00480158">
      <w:pPr>
        <w:pStyle w:val="a6"/>
        <w:rPr>
          <w:sz w:val="28"/>
        </w:rPr>
      </w:pPr>
      <w:bookmarkStart w:id="5" w:name="_Toc503353944"/>
      <w:bookmarkEnd w:id="3"/>
      <w:bookmarkEnd w:id="4"/>
      <w:r>
        <w:rPr>
          <w:rFonts w:hint="eastAsia"/>
        </w:rPr>
        <w:t>部门职责</w:t>
      </w:r>
      <w:r>
        <w:rPr>
          <w:rFonts w:hint="eastAsia"/>
        </w:rPr>
        <w:t>-</w:t>
      </w:r>
      <w:r>
        <w:rPr>
          <w:rFonts w:hint="eastAsia"/>
        </w:rPr>
        <w:t>工作活动绩效目标</w:t>
      </w:r>
      <w:bookmarkEnd w:id="5"/>
    </w:p>
    <w:p w:rsidR="004364D4" w:rsidRDefault="004364D4">
      <w:pPr>
        <w:pStyle w:val="a6"/>
      </w:pPr>
    </w:p>
    <w:tbl>
      <w:tblPr>
        <w:tblW w:w="14745" w:type="dxa"/>
        <w:tblInd w:w="-318" w:type="dxa"/>
        <w:tblLayout w:type="fixed"/>
        <w:tblLook w:val="0000" w:firstRow="0" w:lastRow="0" w:firstColumn="0" w:lastColumn="0" w:noHBand="0" w:noVBand="0"/>
      </w:tblPr>
      <w:tblGrid>
        <w:gridCol w:w="1702"/>
        <w:gridCol w:w="1276"/>
        <w:gridCol w:w="3827"/>
        <w:gridCol w:w="2693"/>
        <w:gridCol w:w="1843"/>
        <w:gridCol w:w="851"/>
        <w:gridCol w:w="741"/>
        <w:gridCol w:w="851"/>
        <w:gridCol w:w="850"/>
        <w:gridCol w:w="111"/>
      </w:tblGrid>
      <w:tr w:rsidR="004364D4">
        <w:trPr>
          <w:cantSplit/>
          <w:tblHeader/>
        </w:trPr>
        <w:tc>
          <w:tcPr>
            <w:tcW w:w="9498" w:type="dxa"/>
            <w:gridSpan w:val="4"/>
            <w:vAlign w:val="center"/>
          </w:tcPr>
          <w:p w:rsidR="004364D4" w:rsidRDefault="00480158">
            <w:pPr>
              <w:widowControl/>
              <w:jc w:val="left"/>
              <w:rPr>
                <w:rFonts w:ascii="黑体" w:eastAsia="黑体" w:hAnsi="黑体" w:cs="Arial"/>
                <w:b/>
                <w:kern w:val="0"/>
                <w:szCs w:val="21"/>
              </w:rPr>
            </w:pPr>
            <w:r>
              <w:rPr>
                <w:rFonts w:ascii="宋体" w:hAnsi="宋体"/>
                <w:sz w:val="28"/>
              </w:rPr>
              <w:lastRenderedPageBreak/>
              <w:t>616唐山市残疾人联合会</w:t>
            </w:r>
          </w:p>
        </w:tc>
        <w:tc>
          <w:tcPr>
            <w:tcW w:w="5247" w:type="dxa"/>
            <w:gridSpan w:val="6"/>
            <w:vAlign w:val="center"/>
          </w:tcPr>
          <w:p w:rsidR="004364D4" w:rsidRDefault="00480158">
            <w:pPr>
              <w:widowControl/>
              <w:jc w:val="right"/>
              <w:rPr>
                <w:rFonts w:ascii="黑体" w:eastAsia="黑体" w:hAnsi="黑体" w:cs="Arial"/>
                <w:b/>
                <w:kern w:val="0"/>
                <w:szCs w:val="21"/>
              </w:rPr>
            </w:pPr>
            <w:r>
              <w:rPr>
                <w:rFonts w:ascii="宋体" w:hAnsi="宋体"/>
                <w:sz w:val="24"/>
              </w:rPr>
              <w:t>单位：万元</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blHeader/>
        </w:trPr>
        <w:tc>
          <w:tcPr>
            <w:tcW w:w="1702"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827"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293" w:type="dxa"/>
            <w:gridSpan w:val="4"/>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312"/>
          <w:tblHeader/>
        </w:trPr>
        <w:tc>
          <w:tcPr>
            <w:tcW w:w="1702" w:type="dxa"/>
            <w:vMerge/>
            <w:vAlign w:val="center"/>
          </w:tcPr>
          <w:p w:rsidR="004364D4" w:rsidRDefault="004364D4">
            <w:pPr>
              <w:widowControl/>
              <w:jc w:val="center"/>
              <w:rPr>
                <w:rFonts w:ascii="黑体" w:eastAsia="黑体" w:hAnsi="黑体" w:cs="宋体"/>
                <w:b/>
                <w:bCs/>
                <w:color w:val="000000"/>
                <w:kern w:val="0"/>
                <w:szCs w:val="21"/>
              </w:rPr>
            </w:pPr>
          </w:p>
        </w:tc>
        <w:tc>
          <w:tcPr>
            <w:tcW w:w="1276" w:type="dxa"/>
            <w:vMerge/>
            <w:vAlign w:val="center"/>
          </w:tcPr>
          <w:p w:rsidR="004364D4" w:rsidRDefault="004364D4">
            <w:pPr>
              <w:widowControl/>
              <w:jc w:val="center"/>
              <w:rPr>
                <w:rFonts w:ascii="黑体" w:eastAsia="黑体" w:hAnsi="黑体" w:cs="宋体"/>
                <w:b/>
                <w:bCs/>
                <w:color w:val="000000"/>
                <w:kern w:val="0"/>
                <w:szCs w:val="21"/>
              </w:rPr>
            </w:pPr>
          </w:p>
        </w:tc>
        <w:tc>
          <w:tcPr>
            <w:tcW w:w="3827" w:type="dxa"/>
            <w:vMerge/>
            <w:vAlign w:val="center"/>
          </w:tcPr>
          <w:p w:rsidR="004364D4" w:rsidRDefault="004364D4">
            <w:pPr>
              <w:widowControl/>
              <w:jc w:val="center"/>
              <w:rPr>
                <w:rFonts w:ascii="黑体" w:eastAsia="黑体" w:hAnsi="黑体" w:cs="宋体"/>
                <w:b/>
                <w:bCs/>
                <w:color w:val="000000"/>
                <w:kern w:val="0"/>
                <w:szCs w:val="21"/>
              </w:rPr>
            </w:pPr>
          </w:p>
        </w:tc>
        <w:tc>
          <w:tcPr>
            <w:tcW w:w="2693" w:type="dxa"/>
            <w:vMerge/>
            <w:vAlign w:val="center"/>
          </w:tcPr>
          <w:p w:rsidR="004364D4" w:rsidRDefault="004364D4">
            <w:pPr>
              <w:widowControl/>
              <w:jc w:val="center"/>
              <w:rPr>
                <w:rFonts w:ascii="黑体" w:eastAsia="黑体" w:hAnsi="黑体" w:cs="宋体"/>
                <w:b/>
                <w:bCs/>
                <w:color w:val="000000"/>
                <w:kern w:val="0"/>
                <w:szCs w:val="21"/>
              </w:rPr>
            </w:pPr>
          </w:p>
        </w:tc>
        <w:tc>
          <w:tcPr>
            <w:tcW w:w="1843" w:type="dxa"/>
            <w:vMerge/>
            <w:vAlign w:val="center"/>
          </w:tcPr>
          <w:p w:rsidR="004364D4" w:rsidRDefault="004364D4">
            <w:pPr>
              <w:widowControl/>
              <w:jc w:val="center"/>
              <w:rPr>
                <w:rFonts w:ascii="黑体" w:eastAsia="黑体" w:hAnsi="黑体" w:cs="宋体"/>
                <w:b/>
                <w:bCs/>
                <w:color w:val="000000"/>
                <w:kern w:val="0"/>
                <w:szCs w:val="21"/>
              </w:rPr>
            </w:pPr>
          </w:p>
        </w:tc>
        <w:tc>
          <w:tcPr>
            <w:tcW w:w="85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74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312"/>
          <w:tblHeader/>
        </w:trPr>
        <w:tc>
          <w:tcPr>
            <w:tcW w:w="1702" w:type="dxa"/>
            <w:vMerge/>
            <w:vAlign w:val="center"/>
          </w:tcPr>
          <w:p w:rsidR="004364D4" w:rsidRDefault="004364D4">
            <w:pPr>
              <w:widowControl/>
              <w:jc w:val="center"/>
              <w:rPr>
                <w:rFonts w:ascii="黑体" w:eastAsia="黑体" w:hAnsi="黑体" w:cs="宋体"/>
                <w:b/>
                <w:bCs/>
                <w:color w:val="000000"/>
                <w:kern w:val="0"/>
                <w:szCs w:val="21"/>
              </w:rPr>
            </w:pPr>
          </w:p>
        </w:tc>
        <w:tc>
          <w:tcPr>
            <w:tcW w:w="1276" w:type="dxa"/>
            <w:vMerge/>
            <w:vAlign w:val="center"/>
          </w:tcPr>
          <w:p w:rsidR="004364D4" w:rsidRDefault="004364D4">
            <w:pPr>
              <w:widowControl/>
              <w:jc w:val="center"/>
              <w:rPr>
                <w:rFonts w:ascii="黑体" w:eastAsia="黑体" w:hAnsi="黑体" w:cs="宋体"/>
                <w:b/>
                <w:bCs/>
                <w:color w:val="000000"/>
                <w:kern w:val="0"/>
                <w:szCs w:val="21"/>
              </w:rPr>
            </w:pPr>
          </w:p>
        </w:tc>
        <w:tc>
          <w:tcPr>
            <w:tcW w:w="3827" w:type="dxa"/>
            <w:vMerge/>
            <w:vAlign w:val="center"/>
          </w:tcPr>
          <w:p w:rsidR="004364D4" w:rsidRDefault="004364D4">
            <w:pPr>
              <w:widowControl/>
              <w:jc w:val="center"/>
              <w:rPr>
                <w:rFonts w:ascii="黑体" w:eastAsia="黑体" w:hAnsi="黑体" w:cs="宋体"/>
                <w:b/>
                <w:bCs/>
                <w:color w:val="000000"/>
                <w:kern w:val="0"/>
                <w:szCs w:val="21"/>
              </w:rPr>
            </w:pPr>
          </w:p>
        </w:tc>
        <w:tc>
          <w:tcPr>
            <w:tcW w:w="2693" w:type="dxa"/>
            <w:vMerge/>
            <w:vAlign w:val="center"/>
          </w:tcPr>
          <w:p w:rsidR="004364D4" w:rsidRDefault="004364D4">
            <w:pPr>
              <w:widowControl/>
              <w:jc w:val="center"/>
              <w:rPr>
                <w:rFonts w:ascii="黑体" w:eastAsia="黑体" w:hAnsi="黑体" w:cs="宋体"/>
                <w:b/>
                <w:bCs/>
                <w:color w:val="000000"/>
                <w:kern w:val="0"/>
                <w:szCs w:val="21"/>
              </w:rPr>
            </w:pPr>
          </w:p>
        </w:tc>
        <w:tc>
          <w:tcPr>
            <w:tcW w:w="1843" w:type="dxa"/>
            <w:vMerge/>
            <w:vAlign w:val="center"/>
          </w:tcPr>
          <w:p w:rsidR="004364D4" w:rsidRDefault="004364D4">
            <w:pPr>
              <w:widowControl/>
              <w:jc w:val="center"/>
              <w:rPr>
                <w:rFonts w:ascii="黑体" w:eastAsia="黑体" w:hAnsi="黑体" w:cs="宋体"/>
                <w:b/>
                <w:bCs/>
                <w:color w:val="000000"/>
                <w:kern w:val="0"/>
                <w:szCs w:val="21"/>
              </w:rPr>
            </w:pPr>
          </w:p>
        </w:tc>
        <w:tc>
          <w:tcPr>
            <w:tcW w:w="851" w:type="dxa"/>
            <w:vMerge/>
            <w:vAlign w:val="center"/>
          </w:tcPr>
          <w:p w:rsidR="004364D4" w:rsidRDefault="004364D4">
            <w:pPr>
              <w:widowControl/>
              <w:jc w:val="center"/>
              <w:rPr>
                <w:rFonts w:ascii="黑体" w:eastAsia="黑体" w:hAnsi="黑体" w:cs="宋体"/>
                <w:b/>
                <w:bCs/>
                <w:color w:val="000000"/>
                <w:kern w:val="0"/>
                <w:szCs w:val="21"/>
              </w:rPr>
            </w:pPr>
          </w:p>
        </w:tc>
        <w:tc>
          <w:tcPr>
            <w:tcW w:w="741" w:type="dxa"/>
            <w:vMerge/>
            <w:vAlign w:val="center"/>
          </w:tcPr>
          <w:p w:rsidR="004364D4" w:rsidRDefault="004364D4">
            <w:pPr>
              <w:widowControl/>
              <w:jc w:val="center"/>
              <w:rPr>
                <w:rFonts w:ascii="黑体" w:eastAsia="黑体" w:hAnsi="黑体" w:cs="宋体"/>
                <w:b/>
                <w:bCs/>
                <w:color w:val="000000"/>
                <w:kern w:val="0"/>
                <w:szCs w:val="21"/>
              </w:rPr>
            </w:pPr>
          </w:p>
        </w:tc>
        <w:tc>
          <w:tcPr>
            <w:tcW w:w="851" w:type="dxa"/>
            <w:vMerge/>
            <w:vAlign w:val="center"/>
          </w:tcPr>
          <w:p w:rsidR="004364D4" w:rsidRDefault="004364D4">
            <w:pPr>
              <w:widowControl/>
              <w:jc w:val="center"/>
              <w:rPr>
                <w:rFonts w:ascii="黑体" w:eastAsia="黑体" w:hAnsi="黑体" w:cs="宋体"/>
                <w:b/>
                <w:bCs/>
                <w:color w:val="000000"/>
                <w:kern w:val="0"/>
                <w:szCs w:val="21"/>
              </w:rPr>
            </w:pPr>
          </w:p>
        </w:tc>
        <w:tc>
          <w:tcPr>
            <w:tcW w:w="850" w:type="dxa"/>
            <w:vMerge/>
            <w:vAlign w:val="center"/>
          </w:tcPr>
          <w:p w:rsidR="004364D4" w:rsidRDefault="004364D4">
            <w:pPr>
              <w:widowControl/>
              <w:jc w:val="center"/>
              <w:rPr>
                <w:rFonts w:ascii="黑体" w:eastAsia="黑体" w:hAnsi="黑体" w:cs="宋体"/>
                <w:b/>
                <w:bCs/>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312"/>
          <w:tblHeader/>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Merge/>
            <w:vAlign w:val="center"/>
          </w:tcPr>
          <w:p w:rsidR="004364D4" w:rsidRDefault="004364D4">
            <w:pPr>
              <w:widowControl/>
              <w:rPr>
                <w:rFonts w:ascii="宋体" w:hAnsi="宋体" w:cs="宋体"/>
                <w:color w:val="000000"/>
                <w:kern w:val="0"/>
                <w:szCs w:val="21"/>
              </w:rPr>
            </w:pPr>
          </w:p>
        </w:tc>
        <w:tc>
          <w:tcPr>
            <w:tcW w:w="851" w:type="dxa"/>
            <w:vMerge/>
            <w:vAlign w:val="center"/>
          </w:tcPr>
          <w:p w:rsidR="004364D4" w:rsidRDefault="004364D4">
            <w:pPr>
              <w:widowControl/>
              <w:rPr>
                <w:rFonts w:ascii="宋体" w:hAnsi="宋体" w:cs="宋体"/>
                <w:color w:val="000000"/>
                <w:kern w:val="0"/>
                <w:szCs w:val="21"/>
              </w:rPr>
            </w:pPr>
          </w:p>
        </w:tc>
        <w:tc>
          <w:tcPr>
            <w:tcW w:w="741" w:type="dxa"/>
            <w:vMerge/>
            <w:vAlign w:val="center"/>
          </w:tcPr>
          <w:p w:rsidR="004364D4" w:rsidRDefault="004364D4">
            <w:pPr>
              <w:widowControl/>
              <w:rPr>
                <w:rFonts w:ascii="宋体" w:hAnsi="宋体" w:cs="宋体"/>
                <w:color w:val="000000"/>
                <w:kern w:val="0"/>
                <w:szCs w:val="21"/>
              </w:rPr>
            </w:pPr>
          </w:p>
        </w:tc>
        <w:tc>
          <w:tcPr>
            <w:tcW w:w="851" w:type="dxa"/>
            <w:vMerge/>
            <w:vAlign w:val="center"/>
          </w:tcPr>
          <w:p w:rsidR="004364D4" w:rsidRDefault="004364D4">
            <w:pPr>
              <w:widowControl/>
              <w:rPr>
                <w:rFonts w:ascii="宋体" w:hAnsi="宋体" w:cs="宋体"/>
                <w:color w:val="000000"/>
                <w:kern w:val="0"/>
                <w:szCs w:val="21"/>
              </w:rPr>
            </w:pPr>
          </w:p>
        </w:tc>
        <w:tc>
          <w:tcPr>
            <w:tcW w:w="850" w:type="dxa"/>
            <w:vMerge/>
            <w:vAlign w:val="center"/>
          </w:tcPr>
          <w:p w:rsidR="004364D4" w:rsidRDefault="004364D4">
            <w:pPr>
              <w:widowControl/>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残疾人服务</w:t>
            </w:r>
          </w:p>
        </w:tc>
        <w:tc>
          <w:tcPr>
            <w:tcW w:w="1276" w:type="dxa"/>
            <w:vAlign w:val="center"/>
          </w:tcPr>
          <w:p w:rsidR="004364D4" w:rsidRDefault="00E903F5">
            <w:pPr>
              <w:widowControl/>
              <w:jc w:val="right"/>
              <w:rPr>
                <w:rFonts w:ascii="宋体" w:hAnsi="宋体" w:cs="宋体"/>
                <w:color w:val="000000"/>
                <w:kern w:val="0"/>
                <w:szCs w:val="21"/>
              </w:rPr>
            </w:pPr>
            <w:r>
              <w:rPr>
                <w:rFonts w:ascii="宋体" w:hAnsi="宋体" w:cs="宋体" w:hint="eastAsia"/>
                <w:color w:val="000000"/>
                <w:kern w:val="0"/>
                <w:szCs w:val="21"/>
              </w:rPr>
              <w:t>2.00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开展康复、扶贫、教育培训等活动，直接为残疾人服务</w:t>
            </w:r>
          </w:p>
        </w:tc>
        <w:tc>
          <w:tcPr>
            <w:tcW w:w="269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逐步实现残疾人“人人享有康复服务”，保障贫困和重度残疾人基本生活，提高残疾儿童义务教育入学率和残疾人就业率，丰富残疾人文体生活</w:t>
            </w:r>
          </w:p>
        </w:tc>
        <w:tc>
          <w:tcPr>
            <w:tcW w:w="1843"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741"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364D4">
            <w:pPr>
              <w:widowControl/>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残疾人扶贫和社会保障</w:t>
            </w:r>
          </w:p>
        </w:tc>
        <w:tc>
          <w:tcPr>
            <w:tcW w:w="1276" w:type="dxa"/>
            <w:vMerge w:val="restart"/>
            <w:vAlign w:val="center"/>
          </w:tcPr>
          <w:p w:rsidR="004364D4" w:rsidRDefault="00E903F5">
            <w:pPr>
              <w:widowControl/>
              <w:jc w:val="right"/>
              <w:rPr>
                <w:rFonts w:ascii="宋体" w:hAnsi="宋体" w:cs="宋体"/>
                <w:color w:val="000000"/>
                <w:kern w:val="0"/>
                <w:szCs w:val="21"/>
              </w:rPr>
            </w:pPr>
            <w:r>
              <w:rPr>
                <w:rFonts w:ascii="宋体" w:hAnsi="宋体" w:cs="宋体" w:hint="eastAsia"/>
                <w:color w:val="000000"/>
                <w:kern w:val="0"/>
                <w:szCs w:val="21"/>
              </w:rPr>
              <w:t>2.00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加强农村残疾人扶贫开发，实施精准扶贫；逐步建立并实施重度贫困残疾人生活补贴和重度残疾人护理津贴制度；逐步建立残疾人托养补贴制度</w:t>
            </w:r>
          </w:p>
        </w:tc>
        <w:tc>
          <w:tcPr>
            <w:tcW w:w="2693"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足额安排资金，保障贫困重度听力</w:t>
            </w:r>
            <w:r>
              <w:rPr>
                <w:rFonts w:ascii="宋体" w:hAnsi="宋体" w:cs="宋体"/>
                <w:color w:val="000000"/>
                <w:kern w:val="0"/>
                <w:szCs w:val="21"/>
              </w:rPr>
              <w:t xml:space="preserve"> 视力残疾人免收有线 数字电视 基本收视维护费</w:t>
            </w: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符合条件的残疾人享受到该项补贴</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残疾人满意程度未达到</w:t>
            </w:r>
            <w:r w:rsidR="0067523F">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rsidP="00E903F5">
            <w:pPr>
              <w:widowControl/>
              <w:rPr>
                <w:rFonts w:ascii="宋体" w:hAnsi="宋体" w:cs="宋体"/>
                <w:color w:val="000000"/>
                <w:kern w:val="0"/>
                <w:szCs w:val="21"/>
              </w:rPr>
            </w:pPr>
            <w:r>
              <w:rPr>
                <w:rFonts w:ascii="宋体" w:hAnsi="宋体" w:cs="宋体" w:hint="eastAsia"/>
                <w:color w:val="000000"/>
                <w:kern w:val="0"/>
                <w:szCs w:val="21"/>
              </w:rPr>
              <w:t>预计补贴</w:t>
            </w:r>
            <w:r w:rsidR="00E903F5">
              <w:rPr>
                <w:rFonts w:ascii="宋体" w:hAnsi="宋体" w:cs="宋体" w:hint="eastAsia"/>
                <w:color w:val="000000"/>
                <w:kern w:val="0"/>
                <w:szCs w:val="21"/>
              </w:rPr>
              <w:t>2019年9月前发放到位。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发放人数全部完成指标</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发放人数指标完成</w:t>
            </w:r>
            <w:r>
              <w:rPr>
                <w:rFonts w:ascii="宋体" w:hAnsi="宋体" w:cs="宋体"/>
                <w:color w:val="000000"/>
                <w:kern w:val="0"/>
                <w:szCs w:val="21"/>
              </w:rPr>
              <w:t>80%</w:t>
            </w:r>
          </w:p>
        </w:tc>
        <w:tc>
          <w:tcPr>
            <w:tcW w:w="851" w:type="dxa"/>
            <w:vAlign w:val="center"/>
          </w:tcPr>
          <w:p w:rsidR="004364D4" w:rsidRDefault="00187346">
            <w:pPr>
              <w:widowControl/>
              <w:rPr>
                <w:rFonts w:ascii="宋体" w:hAnsi="宋体" w:cs="宋体"/>
                <w:color w:val="000000"/>
                <w:kern w:val="0"/>
                <w:szCs w:val="21"/>
              </w:rPr>
            </w:pPr>
            <w:r>
              <w:rPr>
                <w:rFonts w:ascii="宋体" w:hAnsi="宋体" w:cs="宋体" w:hint="eastAsia"/>
                <w:color w:val="000000"/>
                <w:kern w:val="0"/>
                <w:szCs w:val="21"/>
              </w:rPr>
              <w:t>未能及时发放</w:t>
            </w:r>
          </w:p>
        </w:tc>
        <w:tc>
          <w:tcPr>
            <w:tcW w:w="850" w:type="dxa"/>
            <w:vAlign w:val="center"/>
          </w:tcPr>
          <w:p w:rsidR="004364D4" w:rsidRDefault="00187346">
            <w:pPr>
              <w:widowControl/>
              <w:rPr>
                <w:rFonts w:ascii="宋体" w:hAnsi="宋体" w:cs="宋体"/>
                <w:color w:val="000000"/>
                <w:kern w:val="0"/>
                <w:szCs w:val="21"/>
              </w:rPr>
            </w:pPr>
            <w:r>
              <w:rPr>
                <w:rFonts w:ascii="宋体" w:hAnsi="宋体" w:cs="宋体" w:hint="eastAsia"/>
                <w:color w:val="000000"/>
                <w:kern w:val="0"/>
                <w:szCs w:val="21"/>
              </w:rPr>
              <w:t>未能发放</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残疾人扶贫和社会保障</w:t>
            </w:r>
          </w:p>
        </w:tc>
        <w:tc>
          <w:tcPr>
            <w:tcW w:w="1276" w:type="dxa"/>
            <w:vMerge w:val="restart"/>
            <w:vAlign w:val="center"/>
          </w:tcPr>
          <w:p w:rsidR="004364D4" w:rsidRDefault="00E903F5">
            <w:pPr>
              <w:widowControl/>
              <w:jc w:val="right"/>
              <w:rPr>
                <w:rFonts w:ascii="宋体" w:hAnsi="宋体" w:cs="宋体"/>
                <w:color w:val="000000"/>
                <w:kern w:val="0"/>
                <w:szCs w:val="21"/>
              </w:rPr>
            </w:pPr>
            <w:r>
              <w:rPr>
                <w:rFonts w:ascii="宋体" w:hAnsi="宋体" w:cs="宋体" w:hint="eastAsia"/>
                <w:color w:val="000000"/>
                <w:kern w:val="0"/>
                <w:szCs w:val="21"/>
              </w:rPr>
              <w:t>2.00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加强农村残疾人扶贫开发，实施精准扶贫；逐步建立并实施重度贫困残疾人生活补贴和重度残疾人护理津贴制度；逐步建立残疾人托养补贴制度</w:t>
            </w:r>
          </w:p>
        </w:tc>
        <w:tc>
          <w:tcPr>
            <w:tcW w:w="2693"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足额安排资金，保障贫困重度听力</w:t>
            </w:r>
            <w:r>
              <w:rPr>
                <w:rFonts w:ascii="宋体" w:hAnsi="宋体" w:cs="宋体"/>
                <w:color w:val="000000"/>
                <w:kern w:val="0"/>
                <w:szCs w:val="21"/>
              </w:rPr>
              <w:t xml:space="preserve"> 视力残疾人免收有线 数字电视 基本收视维护费</w:t>
            </w: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投资</w:t>
            </w:r>
            <w:r w:rsidR="00E903F5">
              <w:rPr>
                <w:rFonts w:ascii="宋体" w:hAnsi="宋体" w:cs="宋体" w:hint="eastAsia"/>
                <w:color w:val="000000"/>
                <w:kern w:val="0"/>
                <w:szCs w:val="21"/>
              </w:rPr>
              <w:t>2.00</w:t>
            </w:r>
            <w:r>
              <w:rPr>
                <w:rFonts w:ascii="宋体" w:hAnsi="宋体" w:cs="宋体"/>
                <w:color w:val="000000"/>
                <w:kern w:val="0"/>
                <w:szCs w:val="21"/>
              </w:rPr>
              <w:t>万元</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足额发放</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指标未达到</w:t>
            </w:r>
            <w:r w:rsidR="00E903F5">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color w:val="000000"/>
                <w:kern w:val="0"/>
                <w:szCs w:val="21"/>
              </w:rPr>
              <w:t>2018年9月前发放到位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及时足额发放</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未能及时发放</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未能发放</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残疾人综合业务管理</w:t>
            </w:r>
          </w:p>
        </w:tc>
        <w:tc>
          <w:tcPr>
            <w:tcW w:w="1276" w:type="dxa"/>
            <w:vAlign w:val="center"/>
          </w:tcPr>
          <w:p w:rsidR="004364D4" w:rsidRDefault="00187346">
            <w:pPr>
              <w:widowControl/>
              <w:jc w:val="right"/>
              <w:rPr>
                <w:rFonts w:ascii="宋体" w:hAnsi="宋体" w:cs="宋体"/>
                <w:color w:val="000000"/>
                <w:kern w:val="0"/>
                <w:szCs w:val="21"/>
              </w:rPr>
            </w:pPr>
            <w:r>
              <w:rPr>
                <w:rFonts w:ascii="宋体" w:hAnsi="宋体" w:cs="宋体" w:hint="eastAsia"/>
                <w:color w:val="000000"/>
                <w:kern w:val="0"/>
                <w:szCs w:val="21"/>
              </w:rPr>
              <w:t>353</w:t>
            </w:r>
            <w:r w:rsidR="00480158">
              <w:rPr>
                <w:rFonts w:ascii="宋体" w:hAnsi="宋体" w:cs="宋体"/>
                <w:color w:val="000000"/>
                <w:kern w:val="0"/>
                <w:szCs w:val="21"/>
              </w:rPr>
              <w:t>.00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对持证残疾人需求情况进行调查，对残疾人状况进行动态监测，加强和规范残疾人基层组织建设，加大残疾人就业保障金的征收力度，加强残疾人工作信息化建设和基础研究</w:t>
            </w:r>
          </w:p>
        </w:tc>
        <w:tc>
          <w:tcPr>
            <w:tcW w:w="269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摸清残疾人底数，增强基层服务残疾人的能力，确保残疾人就业保障金的稳定增收；构建残疾人公共服务网络化平台。</w:t>
            </w:r>
          </w:p>
        </w:tc>
        <w:tc>
          <w:tcPr>
            <w:tcW w:w="1843"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741"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364D4">
            <w:pPr>
              <w:widowControl/>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6" w:type="dxa"/>
            <w:vAlign w:val="center"/>
          </w:tcPr>
          <w:p w:rsidR="004364D4" w:rsidRDefault="00480158" w:rsidP="00187346">
            <w:pPr>
              <w:widowControl/>
              <w:jc w:val="right"/>
              <w:rPr>
                <w:rFonts w:ascii="宋体" w:hAnsi="宋体" w:cs="宋体"/>
                <w:color w:val="000000"/>
                <w:kern w:val="0"/>
                <w:szCs w:val="21"/>
              </w:rPr>
            </w:pPr>
            <w:r>
              <w:rPr>
                <w:rFonts w:ascii="宋体" w:hAnsi="宋体" w:cs="宋体"/>
                <w:color w:val="000000"/>
                <w:kern w:val="0"/>
                <w:szCs w:val="21"/>
              </w:rPr>
              <w:t>1</w:t>
            </w:r>
            <w:r w:rsidR="00187346">
              <w:rPr>
                <w:rFonts w:ascii="宋体" w:hAnsi="宋体" w:cs="宋体" w:hint="eastAsia"/>
                <w:color w:val="000000"/>
                <w:kern w:val="0"/>
                <w:szCs w:val="21"/>
              </w:rPr>
              <w:t>0</w:t>
            </w:r>
            <w:r>
              <w:rPr>
                <w:rFonts w:ascii="宋体" w:hAnsi="宋体" w:cs="宋体"/>
                <w:color w:val="000000"/>
                <w:kern w:val="0"/>
                <w:szCs w:val="21"/>
              </w:rPr>
              <w:t>.00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贫困残疾学生及贫困残疾人家庭子女资助率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资助率未达到</w:t>
            </w:r>
            <w:r w:rsidR="00187346">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187346">
            <w:pPr>
              <w:widowControl/>
              <w:jc w:val="righ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0</w:t>
            </w:r>
            <w:r w:rsidR="00480158">
              <w:rPr>
                <w:rFonts w:ascii="宋体" w:hAnsi="宋体" w:cs="宋体"/>
                <w:color w:val="000000"/>
                <w:kern w:val="0"/>
                <w:szCs w:val="21"/>
              </w:rPr>
              <w:t>.00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服务对象是否满意</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残疾人满意度未达到</w:t>
            </w:r>
            <w:r w:rsidR="00187346">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年底前是否发放到位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所有符合条件的全部得到资助</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80%得到资助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60%得到资助</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符合条件的未达到</w:t>
            </w:r>
            <w:r w:rsidR="00187346">
              <w:rPr>
                <w:rFonts w:ascii="宋体" w:hAnsi="宋体" w:cs="宋体" w:hint="eastAsia"/>
                <w:color w:val="000000"/>
                <w:kern w:val="0"/>
                <w:szCs w:val="21"/>
              </w:rPr>
              <w:t>5</w:t>
            </w:r>
            <w:r>
              <w:rPr>
                <w:rFonts w:ascii="宋体" w:hAnsi="宋体" w:cs="宋体"/>
                <w:color w:val="000000"/>
                <w:kern w:val="0"/>
                <w:szCs w:val="21"/>
              </w:rPr>
              <w:t>0%得到资助</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残疾家庭满意程度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残疾人满意度未达到</w:t>
            </w:r>
            <w:r w:rsidR="00187346">
              <w:rPr>
                <w:rFonts w:ascii="宋体" w:hAnsi="宋体" w:cs="宋体" w:hint="eastAsia"/>
                <w:color w:val="000000"/>
                <w:kern w:val="0"/>
                <w:szCs w:val="21"/>
              </w:rPr>
              <w:t>50%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数量指标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足额安排资金</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未能足额安排资金</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资金未发放</w:t>
            </w:r>
          </w:p>
        </w:tc>
      </w:tr>
      <w:tr w:rsidR="004364D4" w:rsidRPr="0018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187346">
            <w:pPr>
              <w:widowControl/>
              <w:rPr>
                <w:rFonts w:ascii="宋体" w:hAnsi="宋体" w:cs="宋体"/>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9</w:t>
            </w:r>
            <w:r w:rsidR="00EE089E">
              <w:rPr>
                <w:rFonts w:ascii="宋体" w:hAnsi="宋体" w:cs="宋体"/>
                <w:color w:val="000000"/>
                <w:kern w:val="0"/>
                <w:szCs w:val="21"/>
              </w:rPr>
              <w:t>年底前</w:t>
            </w:r>
            <w:r w:rsidR="00480158">
              <w:rPr>
                <w:rFonts w:ascii="宋体" w:hAnsi="宋体" w:cs="宋体"/>
                <w:color w:val="000000"/>
                <w:kern w:val="0"/>
                <w:szCs w:val="21"/>
              </w:rPr>
              <w:t>资金全部用于困难救助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100%得到救助</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w:t>
            </w:r>
            <w:r>
              <w:rPr>
                <w:rFonts w:ascii="宋体" w:hAnsi="宋体" w:cs="宋体"/>
                <w:color w:val="000000"/>
                <w:kern w:val="0"/>
                <w:szCs w:val="21"/>
              </w:rPr>
              <w:t>80%得到救助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w:t>
            </w:r>
            <w:r>
              <w:rPr>
                <w:rFonts w:ascii="宋体" w:hAnsi="宋体" w:cs="宋体"/>
                <w:color w:val="000000"/>
                <w:kern w:val="0"/>
                <w:szCs w:val="21"/>
              </w:rPr>
              <w:t>60%得到救助</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符合条件的未达到</w:t>
            </w:r>
            <w:r w:rsidR="00187346">
              <w:rPr>
                <w:rFonts w:ascii="宋体" w:hAnsi="宋体" w:cs="宋体" w:hint="eastAsia"/>
                <w:color w:val="000000"/>
                <w:kern w:val="0"/>
                <w:szCs w:val="21"/>
              </w:rPr>
              <w:t>5</w:t>
            </w:r>
            <w:r>
              <w:rPr>
                <w:rFonts w:ascii="宋体" w:hAnsi="宋体" w:cs="宋体"/>
                <w:color w:val="000000"/>
                <w:kern w:val="0"/>
                <w:szCs w:val="21"/>
              </w:rPr>
              <w:t>0%得到救助</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满意度为达到</w:t>
            </w:r>
            <w:r w:rsidR="00862DC2">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困难残疾人救助率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救助率达到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救助率达到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救助率未达到</w:t>
            </w:r>
            <w:r w:rsidR="00187346">
              <w:rPr>
                <w:rFonts w:ascii="宋体" w:hAnsi="宋体" w:cs="宋体" w:hint="eastAsia"/>
                <w:color w:val="000000"/>
                <w:kern w:val="0"/>
                <w:szCs w:val="21"/>
              </w:rPr>
              <w:t>5</w:t>
            </w:r>
            <w:r>
              <w:rPr>
                <w:rFonts w:ascii="宋体" w:hAnsi="宋体" w:cs="宋体"/>
                <w:color w:val="000000"/>
                <w:kern w:val="0"/>
                <w:szCs w:val="21"/>
              </w:rPr>
              <w:t>0%</w:t>
            </w:r>
          </w:p>
        </w:tc>
      </w:tr>
      <w:tr w:rsidR="004364D4" w:rsidRPr="00862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448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服务对象满意度指标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残疾人及残疾人家属对残疾人基本康复服务的满意度达到</w:t>
            </w:r>
            <w:r>
              <w:rPr>
                <w:rFonts w:ascii="宋体" w:hAnsi="宋体" w:cs="宋体"/>
                <w:color w:val="000000"/>
                <w:kern w:val="0"/>
                <w:szCs w:val="21"/>
              </w:rPr>
              <w:t>80%以上。</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残疾人及残疾人家属对残疾人基本康复服务的满意度达到</w:t>
            </w:r>
            <w:r>
              <w:rPr>
                <w:rFonts w:ascii="宋体" w:hAnsi="宋体" w:cs="宋体"/>
                <w:color w:val="000000"/>
                <w:kern w:val="0"/>
                <w:szCs w:val="21"/>
              </w:rPr>
              <w:t>60%以上。</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残疾人及残疾人家属对残疾人基本康复服务的满意度未达到</w:t>
            </w:r>
            <w:r w:rsidR="00862DC2">
              <w:rPr>
                <w:rFonts w:ascii="宋体" w:hAnsi="宋体" w:cs="宋体" w:hint="eastAsia"/>
                <w:color w:val="000000"/>
                <w:kern w:val="0"/>
                <w:szCs w:val="21"/>
              </w:rPr>
              <w:t>5</w:t>
            </w:r>
            <w:r>
              <w:rPr>
                <w:rFonts w:ascii="宋体" w:hAnsi="宋体" w:cs="宋体"/>
                <w:color w:val="000000"/>
                <w:kern w:val="0"/>
                <w:szCs w:val="21"/>
              </w:rPr>
              <w:t>0%以上。</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时效指标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录入工作按时完成，不影响发放进度</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基本完成录入服务数据库</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发放未按规定时间完成</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未能按时完成录入服务数据库</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数量指标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当年经费足额发放</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当年经费发放率</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当年经费发放率</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当年经费发放率未达</w:t>
            </w:r>
            <w:r w:rsidR="00862DC2">
              <w:rPr>
                <w:rFonts w:ascii="宋体" w:hAnsi="宋体" w:cs="宋体" w:hint="eastAsia"/>
                <w:color w:val="000000"/>
                <w:kern w:val="0"/>
                <w:szCs w:val="21"/>
              </w:rPr>
              <w:t>5</w:t>
            </w:r>
            <w:r>
              <w:rPr>
                <w:rFonts w:ascii="宋体" w:hAnsi="宋体" w:cs="宋体"/>
                <w:color w:val="000000"/>
                <w:kern w:val="0"/>
                <w:szCs w:val="21"/>
              </w:rPr>
              <w:t>0%</w:t>
            </w:r>
          </w:p>
        </w:tc>
      </w:tr>
      <w:tr w:rsidR="00EE089E" w:rsidTr="004B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4790"/>
        </w:trPr>
        <w:tc>
          <w:tcPr>
            <w:tcW w:w="1702" w:type="dxa"/>
            <w:vAlign w:val="center"/>
          </w:tcPr>
          <w:p w:rsidR="00EE089E" w:rsidRDefault="00EE089E">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EE089E" w:rsidRDefault="00EE089E">
            <w:pPr>
              <w:widowControl/>
              <w:jc w:val="right"/>
              <w:rPr>
                <w:rFonts w:ascii="宋体" w:hAnsi="宋体" w:cs="宋体"/>
                <w:color w:val="000000"/>
                <w:kern w:val="0"/>
                <w:szCs w:val="21"/>
              </w:rPr>
            </w:pPr>
            <w:r>
              <w:rPr>
                <w:rFonts w:ascii="宋体" w:hAnsi="宋体" w:cs="宋体"/>
                <w:color w:val="000000"/>
                <w:kern w:val="0"/>
                <w:szCs w:val="21"/>
              </w:rPr>
              <w:t>303.00</w:t>
            </w:r>
          </w:p>
        </w:tc>
        <w:tc>
          <w:tcPr>
            <w:tcW w:w="3827" w:type="dxa"/>
            <w:vAlign w:val="center"/>
          </w:tcPr>
          <w:p w:rsidR="00EE089E" w:rsidRDefault="00EE089E">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Align w:val="center"/>
          </w:tcPr>
          <w:p w:rsidR="00EE089E" w:rsidRDefault="00EE089E">
            <w:pPr>
              <w:widowControl/>
              <w:rPr>
                <w:rFonts w:ascii="宋体" w:hAnsi="宋体" w:cs="宋体"/>
                <w:color w:val="000000"/>
                <w:kern w:val="0"/>
                <w:szCs w:val="21"/>
              </w:rPr>
            </w:pPr>
          </w:p>
        </w:tc>
        <w:tc>
          <w:tcPr>
            <w:tcW w:w="1843" w:type="dxa"/>
            <w:vAlign w:val="center"/>
          </w:tcPr>
          <w:p w:rsidR="00EE089E" w:rsidRDefault="00EE089E">
            <w:pPr>
              <w:widowControl/>
              <w:rPr>
                <w:rFonts w:ascii="宋体" w:hAnsi="宋体" w:cs="宋体"/>
                <w:color w:val="000000"/>
                <w:kern w:val="0"/>
                <w:szCs w:val="21"/>
              </w:rPr>
            </w:pPr>
            <w:r>
              <w:rPr>
                <w:rFonts w:ascii="宋体" w:hAnsi="宋体" w:cs="宋体" w:hint="eastAsia"/>
                <w:color w:val="000000"/>
                <w:kern w:val="0"/>
                <w:szCs w:val="21"/>
              </w:rPr>
              <w:t>社会效益指标</w:t>
            </w:r>
          </w:p>
        </w:tc>
        <w:tc>
          <w:tcPr>
            <w:tcW w:w="851" w:type="dxa"/>
            <w:vAlign w:val="center"/>
          </w:tcPr>
          <w:p w:rsidR="00EE089E" w:rsidRDefault="00EE089E">
            <w:pPr>
              <w:widowControl/>
              <w:rPr>
                <w:rFonts w:ascii="宋体" w:hAnsi="宋体" w:cs="宋体"/>
                <w:color w:val="000000"/>
                <w:kern w:val="0"/>
                <w:szCs w:val="21"/>
              </w:rPr>
            </w:pPr>
            <w:r>
              <w:rPr>
                <w:rFonts w:ascii="宋体" w:hAnsi="宋体" w:cs="宋体" w:hint="eastAsia"/>
                <w:color w:val="000000"/>
                <w:kern w:val="0"/>
                <w:szCs w:val="21"/>
              </w:rPr>
              <w:t>残疾人功能状况显著改善，生活自理和社会参与能力显著增强，残疾人基本康复服务能力</w:t>
            </w:r>
            <w:proofErr w:type="gramStart"/>
            <w:r>
              <w:rPr>
                <w:rFonts w:ascii="宋体" w:hAnsi="宋体" w:cs="宋体" w:hint="eastAsia"/>
                <w:color w:val="000000"/>
                <w:kern w:val="0"/>
                <w:szCs w:val="21"/>
              </w:rPr>
              <w:t>力</w:t>
            </w:r>
            <w:proofErr w:type="gramEnd"/>
            <w:r>
              <w:rPr>
                <w:rFonts w:ascii="宋体" w:hAnsi="宋体" w:cs="宋体" w:hint="eastAsia"/>
                <w:color w:val="000000"/>
                <w:kern w:val="0"/>
                <w:szCs w:val="21"/>
              </w:rPr>
              <w:t>和水平得到提高。</w:t>
            </w:r>
          </w:p>
        </w:tc>
        <w:tc>
          <w:tcPr>
            <w:tcW w:w="741" w:type="dxa"/>
            <w:vAlign w:val="center"/>
          </w:tcPr>
          <w:p w:rsidR="00EE089E" w:rsidRDefault="00EE089E">
            <w:pPr>
              <w:widowControl/>
              <w:rPr>
                <w:rFonts w:ascii="宋体" w:hAnsi="宋体" w:cs="宋体"/>
                <w:color w:val="000000"/>
                <w:kern w:val="0"/>
                <w:szCs w:val="21"/>
              </w:rPr>
            </w:pPr>
            <w:r>
              <w:rPr>
                <w:rFonts w:ascii="宋体" w:hAnsi="宋体" w:cs="宋体" w:hint="eastAsia"/>
                <w:color w:val="000000"/>
                <w:kern w:val="0"/>
                <w:szCs w:val="21"/>
              </w:rPr>
              <w:t>残疾人功能状况有所改善。</w:t>
            </w:r>
          </w:p>
        </w:tc>
        <w:tc>
          <w:tcPr>
            <w:tcW w:w="851" w:type="dxa"/>
            <w:vAlign w:val="center"/>
          </w:tcPr>
          <w:p w:rsidR="00EE089E" w:rsidRDefault="00EE089E">
            <w:pPr>
              <w:widowControl/>
              <w:rPr>
                <w:rFonts w:ascii="宋体" w:hAnsi="宋体" w:cs="宋体"/>
                <w:color w:val="000000"/>
                <w:kern w:val="0"/>
                <w:szCs w:val="21"/>
              </w:rPr>
            </w:pPr>
            <w:r>
              <w:rPr>
                <w:rFonts w:ascii="宋体" w:hAnsi="宋体" w:cs="宋体" w:hint="eastAsia"/>
                <w:color w:val="000000"/>
                <w:kern w:val="0"/>
                <w:szCs w:val="21"/>
              </w:rPr>
              <w:t>残疾人生活自理和社会参与能力基本增强，残疾人基本康复服务能力和水平得到提高。</w:t>
            </w:r>
          </w:p>
        </w:tc>
        <w:tc>
          <w:tcPr>
            <w:tcW w:w="850" w:type="dxa"/>
            <w:vAlign w:val="center"/>
          </w:tcPr>
          <w:p w:rsidR="00EE089E" w:rsidRDefault="00EE089E">
            <w:pPr>
              <w:widowControl/>
              <w:rPr>
                <w:rFonts w:ascii="宋体" w:hAnsi="宋体" w:cs="宋体"/>
                <w:color w:val="000000"/>
                <w:kern w:val="0"/>
                <w:szCs w:val="21"/>
              </w:rPr>
            </w:pPr>
            <w:r>
              <w:rPr>
                <w:rFonts w:ascii="宋体" w:hAnsi="宋体" w:cs="宋体" w:hint="eastAsia"/>
                <w:color w:val="000000"/>
                <w:kern w:val="0"/>
                <w:szCs w:val="21"/>
              </w:rPr>
              <w:t>未能改变残疾人生活现状</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4364D4" w:rsidRDefault="00862DC2">
            <w:pPr>
              <w:widowControl/>
              <w:jc w:val="right"/>
              <w:rPr>
                <w:rFonts w:ascii="宋体" w:hAnsi="宋体" w:cs="宋体"/>
                <w:color w:val="000000"/>
                <w:kern w:val="0"/>
                <w:szCs w:val="21"/>
              </w:rPr>
            </w:pPr>
            <w:r>
              <w:rPr>
                <w:rFonts w:ascii="宋体" w:hAnsi="宋体" w:cs="宋体" w:hint="eastAsia"/>
                <w:color w:val="000000"/>
                <w:kern w:val="0"/>
                <w:szCs w:val="21"/>
              </w:rPr>
              <w:t>30</w:t>
            </w:r>
            <w:r w:rsidR="00480158">
              <w:rPr>
                <w:rFonts w:ascii="宋体" w:hAnsi="宋体" w:cs="宋体"/>
                <w:color w:val="000000"/>
                <w:kern w:val="0"/>
                <w:szCs w:val="21"/>
              </w:rPr>
              <w:t>.00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60%</w:t>
            </w:r>
          </w:p>
        </w:tc>
        <w:tc>
          <w:tcPr>
            <w:tcW w:w="850" w:type="dxa"/>
            <w:vAlign w:val="center"/>
          </w:tcPr>
          <w:p w:rsidR="004364D4" w:rsidRDefault="00480158" w:rsidP="00E5715F">
            <w:pPr>
              <w:widowControl/>
              <w:rPr>
                <w:rFonts w:ascii="宋体" w:hAnsi="宋体" w:cs="宋体"/>
                <w:color w:val="000000"/>
                <w:kern w:val="0"/>
                <w:szCs w:val="21"/>
              </w:rPr>
            </w:pPr>
            <w:r>
              <w:rPr>
                <w:rFonts w:ascii="宋体" w:hAnsi="宋体" w:cs="宋体" w:hint="eastAsia"/>
                <w:color w:val="000000"/>
                <w:kern w:val="0"/>
                <w:szCs w:val="21"/>
              </w:rPr>
              <w:t>残疾人满意度未达到</w:t>
            </w:r>
            <w:r w:rsidR="00E5715F">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对自主创业的残疾人每人资助</w:t>
            </w:r>
            <w:r>
              <w:rPr>
                <w:rFonts w:ascii="宋体" w:hAnsi="宋体" w:cs="宋体"/>
                <w:color w:val="000000"/>
                <w:kern w:val="0"/>
                <w:szCs w:val="21"/>
              </w:rPr>
              <w:t>3000元</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符合条件的全部进行资助</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80%进行资助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60%进行资助</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符合条件的不足</w:t>
            </w:r>
            <w:r w:rsidR="00E5715F">
              <w:rPr>
                <w:rFonts w:ascii="宋体" w:hAnsi="宋体" w:cs="宋体" w:hint="eastAsia"/>
                <w:color w:val="000000"/>
                <w:kern w:val="0"/>
                <w:szCs w:val="21"/>
              </w:rPr>
              <w:t>5</w:t>
            </w:r>
            <w:r>
              <w:rPr>
                <w:rFonts w:ascii="宋体" w:hAnsi="宋体" w:cs="宋体"/>
                <w:color w:val="000000"/>
                <w:kern w:val="0"/>
                <w:szCs w:val="21"/>
              </w:rPr>
              <w:t>0%进行资助</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自主创业残疾人资助率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资助率未达到</w:t>
            </w:r>
            <w:r w:rsidR="00E5715F">
              <w:rPr>
                <w:rFonts w:ascii="宋体" w:hAnsi="宋体" w:cs="宋体" w:hint="eastAsia"/>
                <w:color w:val="000000"/>
                <w:kern w:val="0"/>
                <w:szCs w:val="21"/>
              </w:rPr>
              <w:t>5</w:t>
            </w:r>
            <w:r>
              <w:rPr>
                <w:rFonts w:ascii="宋体" w:hAnsi="宋体" w:cs="宋体"/>
                <w:color w:val="000000"/>
                <w:kern w:val="0"/>
                <w:szCs w:val="21"/>
              </w:rPr>
              <w:t>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年底前发放到位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60%</w:t>
            </w:r>
          </w:p>
        </w:tc>
        <w:tc>
          <w:tcPr>
            <w:tcW w:w="850" w:type="dxa"/>
            <w:vAlign w:val="center"/>
          </w:tcPr>
          <w:p w:rsidR="004364D4" w:rsidRDefault="00480158" w:rsidP="00E5715F">
            <w:pPr>
              <w:widowControl/>
              <w:rPr>
                <w:rFonts w:ascii="宋体" w:hAnsi="宋体" w:cs="宋体"/>
                <w:color w:val="000000"/>
                <w:kern w:val="0"/>
                <w:szCs w:val="21"/>
              </w:rPr>
            </w:pPr>
            <w:r>
              <w:rPr>
                <w:rFonts w:ascii="宋体" w:hAnsi="宋体" w:cs="宋体" w:hint="eastAsia"/>
                <w:color w:val="000000"/>
                <w:kern w:val="0"/>
                <w:szCs w:val="21"/>
              </w:rPr>
              <w:t>满意度未达到</w:t>
            </w:r>
            <w:r w:rsidR="00E5715F">
              <w:rPr>
                <w:rFonts w:ascii="宋体" w:hAnsi="宋体" w:cs="宋体" w:hint="eastAsia"/>
                <w:color w:val="000000"/>
                <w:kern w:val="0"/>
                <w:szCs w:val="21"/>
              </w:rPr>
              <w:t>5</w:t>
            </w:r>
            <w:r>
              <w:rPr>
                <w:rFonts w:ascii="宋体" w:hAnsi="宋体" w:cs="宋体"/>
                <w:color w:val="000000"/>
                <w:kern w:val="0"/>
                <w:szCs w:val="21"/>
              </w:rPr>
              <w:t>0%</w:t>
            </w:r>
          </w:p>
        </w:tc>
      </w:tr>
    </w:tbl>
    <w:p w:rsidR="004364D4" w:rsidRDefault="004364D4">
      <w:pPr>
        <w:spacing w:line="360" w:lineRule="auto"/>
        <w:jc w:val="left"/>
      </w:pPr>
    </w:p>
    <w:p w:rsidR="004364D4" w:rsidRDefault="004364D4">
      <w:pPr>
        <w:pStyle w:val="a6"/>
        <w:rPr>
          <w:rFonts w:ascii="仿宋" w:eastAsia="仿宋" w:hAnsi="仿宋" w:cs="仿宋"/>
        </w:rPr>
      </w:pP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 xml:space="preserve">    六、政府采购预算情况</w:t>
      </w:r>
    </w:p>
    <w:p w:rsidR="004364D4" w:rsidRDefault="00480158">
      <w:pPr>
        <w:pStyle w:val="a5"/>
        <w:shd w:val="clear" w:color="auto" w:fill="FFFFFF"/>
        <w:rPr>
          <w:rFonts w:ascii="仿宋" w:eastAsia="仿宋" w:hAnsi="仿宋"/>
          <w:sz w:val="32"/>
          <w:szCs w:val="32"/>
          <w:lang w:eastAsia="zh-CN"/>
        </w:rPr>
      </w:pPr>
      <w:bookmarkStart w:id="6" w:name="_Toc471398468"/>
      <w:bookmarkEnd w:id="6"/>
      <w:r>
        <w:rPr>
          <w:rFonts w:ascii="仿宋" w:eastAsia="仿宋" w:hAnsi="仿宋" w:hint="eastAsia"/>
          <w:sz w:val="32"/>
          <w:szCs w:val="32"/>
          <w:lang w:eastAsia="zh-CN"/>
        </w:rPr>
        <w:t>201</w:t>
      </w:r>
      <w:r w:rsidR="006308BE">
        <w:rPr>
          <w:rFonts w:ascii="仿宋" w:eastAsia="仿宋" w:hAnsi="仿宋" w:hint="eastAsia"/>
          <w:sz w:val="32"/>
          <w:szCs w:val="32"/>
          <w:lang w:val="en-US" w:eastAsia="zh-CN"/>
        </w:rPr>
        <w:t>9</w:t>
      </w:r>
      <w:r>
        <w:rPr>
          <w:rFonts w:ascii="仿宋" w:eastAsia="仿宋" w:hAnsi="仿宋" w:hint="eastAsia"/>
          <w:sz w:val="32"/>
          <w:szCs w:val="32"/>
          <w:lang w:eastAsia="zh-CN"/>
        </w:rPr>
        <w:t>年</w:t>
      </w:r>
      <w:r w:rsidR="00692F4C">
        <w:rPr>
          <w:rFonts w:ascii="仿宋" w:eastAsia="仿宋" w:hAnsi="仿宋" w:hint="eastAsia"/>
          <w:sz w:val="32"/>
          <w:szCs w:val="32"/>
          <w:lang w:eastAsia="zh-CN"/>
        </w:rPr>
        <w:t>唐山市康复医疗中心</w:t>
      </w:r>
      <w:r w:rsidR="006308BE">
        <w:rPr>
          <w:rFonts w:ascii="仿宋" w:eastAsia="仿宋" w:hAnsi="仿宋" w:hint="eastAsia"/>
          <w:sz w:val="32"/>
          <w:szCs w:val="32"/>
          <w:lang w:eastAsia="zh-CN"/>
        </w:rPr>
        <w:t>其他来源收入安排</w:t>
      </w:r>
      <w:r w:rsidR="00692F4C">
        <w:rPr>
          <w:rFonts w:ascii="仿宋" w:eastAsia="仿宋" w:hAnsi="仿宋" w:hint="eastAsia"/>
          <w:sz w:val="32"/>
          <w:szCs w:val="32"/>
          <w:lang w:eastAsia="zh-CN"/>
        </w:rPr>
        <w:t>政府采购</w:t>
      </w:r>
      <w:r w:rsidR="006308BE">
        <w:rPr>
          <w:rFonts w:ascii="仿宋" w:eastAsia="仿宋" w:hAnsi="仿宋" w:hint="eastAsia"/>
          <w:sz w:val="32"/>
          <w:szCs w:val="32"/>
          <w:lang w:val="en-US" w:eastAsia="zh-CN"/>
        </w:rPr>
        <w:t>89</w:t>
      </w:r>
      <w:r w:rsidR="00692F4C">
        <w:rPr>
          <w:rFonts w:ascii="仿宋" w:eastAsia="仿宋" w:hAnsi="仿宋" w:hint="eastAsia"/>
          <w:sz w:val="32"/>
          <w:szCs w:val="32"/>
          <w:lang w:eastAsia="zh-CN"/>
        </w:rPr>
        <w:t>万元，用于医疗设备的购置。</w:t>
      </w:r>
    </w:p>
    <w:p w:rsidR="006308BE" w:rsidRDefault="00480158" w:rsidP="00EE089E">
      <w:pPr>
        <w:pStyle w:val="a6"/>
        <w:ind w:firstLineChars="1650" w:firstLine="5301"/>
        <w:jc w:val="both"/>
        <w:rPr>
          <w:sz w:val="28"/>
        </w:rPr>
      </w:pPr>
      <w:bookmarkStart w:id="7" w:name="_Toc503353949"/>
      <w:r>
        <w:rPr>
          <w:rFonts w:hint="eastAsia"/>
        </w:rPr>
        <w:t>部门政府采购预算</w:t>
      </w:r>
      <w:bookmarkEnd w:id="7"/>
    </w:p>
    <w:p w:rsidR="006308BE" w:rsidRDefault="006308BE">
      <w:pPr>
        <w:pStyle w:val="a6"/>
        <w:rPr>
          <w:sz w:val="28"/>
        </w:rPr>
      </w:pPr>
    </w:p>
    <w:p w:rsidR="006308BE" w:rsidRDefault="006308BE" w:rsidP="006308BE">
      <w:pPr>
        <w:pStyle w:val="a6"/>
        <w:tabs>
          <w:tab w:val="left" w:pos="318"/>
          <w:tab w:val="center" w:pos="6979"/>
        </w:tabs>
        <w:jc w:val="left"/>
        <w:rPr>
          <w:sz w:val="28"/>
        </w:rPr>
      </w:pPr>
      <w:r>
        <w:rPr>
          <w:sz w:val="28"/>
        </w:rPr>
        <w:tab/>
      </w:r>
    </w:p>
    <w:tbl>
      <w:tblPr>
        <w:tblW w:w="15770" w:type="dxa"/>
        <w:tblInd w:w="-549" w:type="dxa"/>
        <w:tblLook w:val="04A0" w:firstRow="1" w:lastRow="0" w:firstColumn="1" w:lastColumn="0" w:noHBand="0" w:noVBand="1"/>
      </w:tblPr>
      <w:tblGrid>
        <w:gridCol w:w="1508"/>
        <w:gridCol w:w="951"/>
        <w:gridCol w:w="914"/>
        <w:gridCol w:w="648"/>
        <w:gridCol w:w="1134"/>
        <w:gridCol w:w="1161"/>
        <w:gridCol w:w="850"/>
        <w:gridCol w:w="951"/>
        <w:gridCol w:w="436"/>
        <w:gridCol w:w="846"/>
        <w:gridCol w:w="429"/>
        <w:gridCol w:w="851"/>
        <w:gridCol w:w="1276"/>
        <w:gridCol w:w="1134"/>
        <w:gridCol w:w="850"/>
        <w:gridCol w:w="741"/>
        <w:gridCol w:w="1090"/>
      </w:tblGrid>
      <w:tr w:rsidR="006308BE" w:rsidRPr="00A24303" w:rsidTr="00BC6977">
        <w:trPr>
          <w:cantSplit/>
          <w:trHeight w:val="241"/>
          <w:tblHeader/>
        </w:trPr>
        <w:tc>
          <w:tcPr>
            <w:tcW w:w="3373" w:type="dxa"/>
            <w:gridSpan w:val="3"/>
            <w:tcBorders>
              <w:top w:val="nil"/>
              <w:left w:val="nil"/>
              <w:bottom w:val="nil"/>
              <w:right w:val="nil"/>
            </w:tcBorders>
            <w:shd w:val="clear" w:color="auto" w:fill="auto"/>
            <w:vAlign w:val="center"/>
            <w:hideMark/>
          </w:tcPr>
          <w:p w:rsidR="006308BE" w:rsidRPr="00A24303" w:rsidRDefault="006308BE" w:rsidP="00BC6977">
            <w:pPr>
              <w:widowControl/>
              <w:jc w:val="left"/>
              <w:rPr>
                <w:rFonts w:ascii="宋体" w:hAnsi="宋体" w:cs="宋体"/>
                <w:color w:val="000000"/>
                <w:kern w:val="0"/>
                <w:sz w:val="28"/>
                <w:szCs w:val="28"/>
              </w:rPr>
            </w:pPr>
            <w:r>
              <w:rPr>
                <w:rFonts w:ascii="宋体" w:hAnsi="宋体" w:cs="宋体"/>
                <w:color w:val="000000"/>
                <w:kern w:val="0"/>
                <w:sz w:val="28"/>
                <w:szCs w:val="28"/>
              </w:rPr>
              <w:t>616唐山市残疾人联合会</w:t>
            </w:r>
          </w:p>
        </w:tc>
        <w:tc>
          <w:tcPr>
            <w:tcW w:w="12397" w:type="dxa"/>
            <w:gridSpan w:val="14"/>
            <w:tcBorders>
              <w:top w:val="nil"/>
              <w:left w:val="nil"/>
              <w:bottom w:val="single" w:sz="4" w:space="0" w:color="auto"/>
              <w:right w:val="nil"/>
            </w:tcBorders>
            <w:shd w:val="clear" w:color="000000" w:fill="FFFFFF"/>
            <w:vAlign w:val="center"/>
            <w:hideMark/>
          </w:tcPr>
          <w:p w:rsidR="006308BE" w:rsidRPr="00A24303" w:rsidRDefault="006308BE" w:rsidP="00BC6977">
            <w:pPr>
              <w:widowControl/>
              <w:jc w:val="right"/>
              <w:rPr>
                <w:rFonts w:ascii="宋体" w:hAnsi="宋体" w:cs="宋体"/>
                <w:color w:val="000000"/>
                <w:kern w:val="0"/>
                <w:sz w:val="24"/>
                <w:szCs w:val="24"/>
              </w:rPr>
            </w:pPr>
            <w:r w:rsidRPr="00A24303">
              <w:rPr>
                <w:rFonts w:ascii="宋体" w:hAnsi="宋体" w:cs="宋体" w:hint="eastAsia"/>
                <w:color w:val="000000"/>
                <w:kern w:val="0"/>
                <w:sz w:val="24"/>
                <w:szCs w:val="24"/>
              </w:rPr>
              <w:t>单位：万元</w:t>
            </w:r>
          </w:p>
        </w:tc>
      </w:tr>
      <w:tr w:rsidR="006308BE" w:rsidRPr="00A24303" w:rsidTr="00BC6977">
        <w:trPr>
          <w:cantSplit/>
          <w:trHeight w:val="167"/>
          <w:tblHeader/>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单位名称</w:t>
            </w:r>
          </w:p>
        </w:tc>
        <w:tc>
          <w:tcPr>
            <w:tcW w:w="3647" w:type="dxa"/>
            <w:gridSpan w:val="4"/>
            <w:tcBorders>
              <w:top w:val="single" w:sz="4" w:space="0" w:color="auto"/>
              <w:left w:val="nil"/>
              <w:bottom w:val="nil"/>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所属项目</w:t>
            </w:r>
          </w:p>
        </w:tc>
        <w:tc>
          <w:tcPr>
            <w:tcW w:w="11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政府采购目录序号</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采购物品名称</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产品规格</w:t>
            </w:r>
          </w:p>
        </w:tc>
        <w:tc>
          <w:tcPr>
            <w:tcW w:w="43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单位</w:t>
            </w:r>
          </w:p>
        </w:tc>
        <w:tc>
          <w:tcPr>
            <w:tcW w:w="8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单价(元)</w:t>
            </w:r>
          </w:p>
        </w:tc>
        <w:tc>
          <w:tcPr>
            <w:tcW w:w="4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数量</w:t>
            </w:r>
          </w:p>
        </w:tc>
        <w:tc>
          <w:tcPr>
            <w:tcW w:w="5942" w:type="dxa"/>
            <w:gridSpan w:val="6"/>
            <w:tcBorders>
              <w:top w:val="single" w:sz="4" w:space="0" w:color="auto"/>
              <w:left w:val="nil"/>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经 费 来 源</w:t>
            </w:r>
          </w:p>
        </w:tc>
      </w:tr>
      <w:tr w:rsidR="006308BE" w:rsidRPr="00A24303" w:rsidTr="00BC6977">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功能分类科目编码</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项目类型</w:t>
            </w:r>
          </w:p>
        </w:tc>
        <w:tc>
          <w:tcPr>
            <w:tcW w:w="1161"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46"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合计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政府性基金预算拨款安排</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国有资本经营预算拨款安排</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其他来源收入安排</w:t>
            </w:r>
          </w:p>
        </w:tc>
        <w:tc>
          <w:tcPr>
            <w:tcW w:w="10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BE" w:rsidRPr="00A24303" w:rsidRDefault="006308BE" w:rsidP="00BC6977">
            <w:pPr>
              <w:widowControl/>
              <w:jc w:val="center"/>
              <w:rPr>
                <w:rFonts w:ascii="黑体" w:eastAsia="黑体" w:hAnsi="黑体" w:cs="宋体"/>
                <w:b/>
                <w:bCs/>
                <w:color w:val="000000"/>
                <w:kern w:val="0"/>
                <w:szCs w:val="21"/>
              </w:rPr>
            </w:pPr>
            <w:r w:rsidRPr="00A24303">
              <w:rPr>
                <w:rFonts w:ascii="黑体" w:eastAsia="黑体" w:hAnsi="黑体" w:cs="宋体" w:hint="eastAsia"/>
                <w:b/>
                <w:bCs/>
                <w:color w:val="000000"/>
                <w:kern w:val="0"/>
                <w:szCs w:val="21"/>
              </w:rPr>
              <w:t>高中及其以上教育收费</w:t>
            </w:r>
          </w:p>
        </w:tc>
      </w:tr>
      <w:tr w:rsidR="006308BE" w:rsidRPr="00A24303" w:rsidTr="00BC6977">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161"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46"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r>
      <w:tr w:rsidR="006308BE" w:rsidRPr="00A24303" w:rsidTr="00BC6977">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161"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46"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hideMark/>
          </w:tcPr>
          <w:p w:rsidR="006308BE" w:rsidRPr="00A24303" w:rsidRDefault="006308BE" w:rsidP="00BC6977">
            <w:pPr>
              <w:widowControl/>
              <w:jc w:val="left"/>
              <w:rPr>
                <w:rFonts w:ascii="黑体" w:eastAsia="黑体" w:hAnsi="黑体" w:cs="宋体"/>
                <w:b/>
                <w:bCs/>
                <w:color w:val="000000"/>
                <w:kern w:val="0"/>
                <w:szCs w:val="21"/>
              </w:rPr>
            </w:pPr>
          </w:p>
        </w:tc>
      </w:tr>
      <w:tr w:rsidR="006308BE" w:rsidRPr="00A24303" w:rsidTr="00BC6977">
        <w:trPr>
          <w:cantSplit/>
          <w:trHeight w:val="312"/>
          <w:tblHeader/>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left"/>
              <w:rPr>
                <w:rFonts w:ascii="宋体" w:hAnsi="宋体" w:cs="宋体"/>
                <w:color w:val="000000"/>
                <w:kern w:val="0"/>
                <w:szCs w:val="21"/>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left"/>
              <w:rPr>
                <w:rFonts w:ascii="宋体" w:hAnsi="宋体" w:cs="宋体"/>
                <w:color w:val="000000"/>
                <w:kern w:val="0"/>
                <w:sz w:val="22"/>
              </w:rPr>
            </w:pPr>
          </w:p>
        </w:tc>
        <w:tc>
          <w:tcPr>
            <w:tcW w:w="116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left"/>
              <w:rPr>
                <w:rFonts w:ascii="宋体" w:hAnsi="宋体" w:cs="宋体"/>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left"/>
              <w:rPr>
                <w:rFonts w:ascii="宋体" w:hAnsi="宋体" w:cs="宋体"/>
                <w:color w:val="000000"/>
                <w:kern w:val="0"/>
                <w:szCs w:val="21"/>
              </w:rPr>
            </w:pPr>
          </w:p>
        </w:tc>
        <w:tc>
          <w:tcPr>
            <w:tcW w:w="43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left"/>
              <w:rPr>
                <w:rFonts w:ascii="宋体" w:hAnsi="宋体" w:cs="宋体"/>
                <w:color w:val="000000"/>
                <w:kern w:val="0"/>
                <w:sz w:val="22"/>
              </w:rPr>
            </w:pPr>
          </w:p>
        </w:tc>
        <w:tc>
          <w:tcPr>
            <w:tcW w:w="8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left"/>
              <w:rPr>
                <w:rFonts w:ascii="宋体" w:hAnsi="宋体" w:cs="宋体"/>
                <w:color w:val="000000"/>
                <w:kern w:val="0"/>
                <w:szCs w:val="21"/>
              </w:rPr>
            </w:pPr>
          </w:p>
        </w:tc>
        <w:tc>
          <w:tcPr>
            <w:tcW w:w="42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89.00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righ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right"/>
              <w:rPr>
                <w:rFonts w:ascii="宋体" w:hAnsi="宋体" w:cs="宋体"/>
                <w:color w:val="000000"/>
                <w:kern w:val="0"/>
                <w:szCs w:val="21"/>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89.00</w:t>
            </w:r>
          </w:p>
        </w:tc>
        <w:tc>
          <w:tcPr>
            <w:tcW w:w="109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308BE" w:rsidRPr="00A24303" w:rsidRDefault="006308BE" w:rsidP="00BC6977">
            <w:pPr>
              <w:widowControl/>
              <w:jc w:val="right"/>
              <w:rPr>
                <w:rFonts w:ascii="宋体" w:hAnsi="宋体" w:cs="宋体"/>
                <w:color w:val="000000"/>
                <w:kern w:val="0"/>
                <w:szCs w:val="21"/>
              </w:rPr>
            </w:pPr>
          </w:p>
        </w:tc>
      </w:tr>
      <w:tr w:rsidR="006308BE" w:rsidRPr="00A24303" w:rsidTr="00BC6977">
        <w:trPr>
          <w:cantSplit/>
          <w:trHeight w:val="312"/>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2081104</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分体空调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161"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A02052305</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空调机组</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KA600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846"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8000</w:t>
            </w:r>
          </w:p>
        </w:tc>
        <w:tc>
          <w:tcPr>
            <w:tcW w:w="429"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30</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24.00</w:t>
            </w: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r>
      <w:tr w:rsidR="006308BE" w:rsidRPr="00A24303" w:rsidTr="00BC6977">
        <w:trPr>
          <w:cantSplit/>
          <w:trHeight w:val="312"/>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唐山康复医疗中心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2081104</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电脑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161"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台式计算机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RFW1000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846"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5000</w:t>
            </w:r>
          </w:p>
        </w:tc>
        <w:tc>
          <w:tcPr>
            <w:tcW w:w="429"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30</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15.00</w:t>
            </w: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r>
      <w:tr w:rsidR="006308BE" w:rsidRPr="00A24303" w:rsidTr="00BC6977">
        <w:trPr>
          <w:cantSplit/>
          <w:trHeight w:val="312"/>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唐山康复医疗中心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2081104</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低压电路报警系统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161"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A020699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其他电气设备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AR800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846"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500000</w:t>
            </w:r>
          </w:p>
        </w:tc>
        <w:tc>
          <w:tcPr>
            <w:tcW w:w="429"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r>
              <w:rPr>
                <w:rFonts w:ascii="宋体" w:hAnsi="宋体" w:cs="宋体"/>
                <w:color w:val="000000"/>
                <w:kern w:val="0"/>
                <w:szCs w:val="21"/>
              </w:rPr>
              <w:t>50.00</w:t>
            </w: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6308BE" w:rsidRPr="00A24303" w:rsidRDefault="006308BE" w:rsidP="00BC6977">
            <w:pPr>
              <w:widowControl/>
              <w:jc w:val="right"/>
              <w:rPr>
                <w:rFonts w:ascii="宋体" w:hAnsi="宋体" w:cs="宋体"/>
                <w:color w:val="000000"/>
                <w:kern w:val="0"/>
                <w:szCs w:val="21"/>
              </w:rPr>
            </w:pPr>
          </w:p>
        </w:tc>
      </w:tr>
    </w:tbl>
    <w:p w:rsidR="006308BE" w:rsidRPr="00A24303" w:rsidRDefault="006308BE" w:rsidP="006308BE">
      <w:pPr>
        <w:spacing w:line="0" w:lineRule="atLeast"/>
      </w:pPr>
    </w:p>
    <w:p w:rsidR="006308BE" w:rsidRDefault="006308BE" w:rsidP="006308BE">
      <w:pPr>
        <w:jc w:val="left"/>
        <w:rPr>
          <w:rFonts w:ascii="仿宋" w:eastAsia="仿宋" w:hAnsi="仿宋"/>
          <w:color w:val="000000"/>
          <w:sz w:val="28"/>
        </w:rPr>
        <w:sectPr w:rsidR="006308BE" w:rsidSect="00C70E47">
          <w:headerReference w:type="default" r:id="rId11"/>
          <w:pgSz w:w="16838" w:h="11906" w:orient="landscape"/>
          <w:pgMar w:top="1800" w:right="1440" w:bottom="1800" w:left="1440" w:header="851" w:footer="992" w:gutter="0"/>
          <w:cols w:space="425"/>
          <w:docGrid w:type="lines" w:linePitch="312"/>
        </w:sectPr>
      </w:pPr>
    </w:p>
    <w:p w:rsidR="006308BE" w:rsidRDefault="006308BE" w:rsidP="006308BE">
      <w:pPr>
        <w:autoSpaceDE w:val="0"/>
        <w:autoSpaceDN w:val="0"/>
        <w:adjustRightInd w:val="0"/>
        <w:jc w:val="left"/>
        <w:rPr>
          <w:rFonts w:ascii="黑体" w:eastAsia="黑体" w:hAnsi="黑体"/>
          <w:b/>
          <w:bCs/>
          <w:sz w:val="32"/>
          <w:szCs w:val="32"/>
        </w:rPr>
      </w:pPr>
      <w:r>
        <w:rPr>
          <w:sz w:val="28"/>
        </w:rPr>
        <w:lastRenderedPageBreak/>
        <w:tab/>
      </w:r>
      <w:r>
        <w:rPr>
          <w:rFonts w:ascii="黑体" w:eastAsia="黑体" w:hAnsi="黑体" w:hint="eastAsia"/>
          <w:b/>
          <w:bCs/>
          <w:sz w:val="32"/>
          <w:szCs w:val="32"/>
        </w:rPr>
        <w:t>七、国有资产信息</w:t>
      </w:r>
    </w:p>
    <w:p w:rsidR="007345A8" w:rsidRPr="007345A8" w:rsidRDefault="007345A8" w:rsidP="007345A8">
      <w:pPr>
        <w:ind w:firstLine="640"/>
        <w:rPr>
          <w:rFonts w:ascii="仿宋_GB2312" w:eastAsia="仿宋_GB2312" w:hAnsi="黑体" w:cs="Times New Roman"/>
          <w:sz w:val="32"/>
          <w:szCs w:val="32"/>
        </w:rPr>
      </w:pPr>
      <w:r w:rsidRPr="007345A8">
        <w:rPr>
          <w:rFonts w:ascii="仿宋_GB2312" w:eastAsia="仿宋_GB2312" w:hAnsi="黑体" w:cs="Times New Roman" w:hint="eastAsia"/>
          <w:sz w:val="32"/>
          <w:szCs w:val="32"/>
        </w:rPr>
        <w:t>本部门上年末固定资产金额为</w:t>
      </w:r>
      <w:r>
        <w:rPr>
          <w:rFonts w:ascii="仿宋_GB2312" w:eastAsia="仿宋_GB2312" w:hAnsi="黑体" w:cs="Times New Roman" w:hint="eastAsia"/>
          <w:sz w:val="32"/>
          <w:szCs w:val="32"/>
        </w:rPr>
        <w:t>15827.11</w:t>
      </w:r>
      <w:r w:rsidRPr="007345A8">
        <w:rPr>
          <w:rFonts w:ascii="仿宋_GB2312" w:eastAsia="仿宋_GB2312" w:hAnsi="黑体" w:cs="Times New Roman" w:hint="eastAsia"/>
          <w:sz w:val="32"/>
          <w:szCs w:val="32"/>
        </w:rPr>
        <w:t>万元（详见下表），本年度拟购置固定资产主要为</w:t>
      </w:r>
      <w:r w:rsidR="002D3BA7">
        <w:rPr>
          <w:rFonts w:ascii="仿宋_GB2312" w:eastAsia="仿宋_GB2312" w:hAnsi="黑体" w:cs="Times New Roman" w:hint="eastAsia"/>
          <w:sz w:val="32"/>
          <w:szCs w:val="32"/>
        </w:rPr>
        <w:t>医疗设备</w:t>
      </w:r>
      <w:r w:rsidRPr="007345A8">
        <w:rPr>
          <w:rFonts w:ascii="仿宋_GB2312" w:eastAsia="仿宋_GB2312" w:hAnsi="黑体" w:cs="Times New Roman" w:hint="eastAsia"/>
          <w:sz w:val="32"/>
          <w:szCs w:val="32"/>
        </w:rPr>
        <w:t>等共计</w:t>
      </w:r>
      <w:r w:rsidR="002D3BA7">
        <w:rPr>
          <w:rFonts w:ascii="仿宋_GB2312" w:eastAsia="仿宋_GB2312" w:hAnsi="黑体" w:cs="Times New Roman" w:hint="eastAsia"/>
          <w:sz w:val="32"/>
          <w:szCs w:val="32"/>
        </w:rPr>
        <w:t>89</w:t>
      </w:r>
      <w:r w:rsidRPr="007345A8">
        <w:rPr>
          <w:rFonts w:ascii="仿宋_GB2312" w:eastAsia="仿宋_GB2312" w:hAnsi="黑体" w:cs="Times New Roman" w:hint="eastAsia"/>
          <w:sz w:val="32"/>
          <w:szCs w:val="32"/>
        </w:rPr>
        <w:t>万元，已列入政府采购预算表，详见政府采购预算表。</w:t>
      </w:r>
    </w:p>
    <w:p w:rsidR="007345A8" w:rsidRPr="007345A8" w:rsidRDefault="007345A8" w:rsidP="00FA63EA">
      <w:pPr>
        <w:ind w:firstLine="640"/>
        <w:rPr>
          <w:rFonts w:ascii="仿宋_GB2312" w:eastAsia="仿宋_GB2312" w:hAnsi="黑体" w:cs="Times New Roman"/>
          <w:sz w:val="32"/>
          <w:szCs w:val="32"/>
        </w:rPr>
      </w:pPr>
    </w:p>
    <w:p w:rsidR="00FA63EA" w:rsidRPr="00FA63EA" w:rsidRDefault="00FA63EA" w:rsidP="00FA63EA">
      <w:pPr>
        <w:autoSpaceDE w:val="0"/>
        <w:autoSpaceDN w:val="0"/>
        <w:adjustRightInd w:val="0"/>
        <w:ind w:leftChars="450" w:left="945" w:firstLineChars="200" w:firstLine="643"/>
        <w:jc w:val="left"/>
        <w:rPr>
          <w:rFonts w:ascii="黑体" w:eastAsia="黑体" w:hAnsi="黑体"/>
          <w:b/>
          <w:bCs/>
          <w:sz w:val="32"/>
          <w:szCs w:val="32"/>
        </w:rPr>
      </w:pPr>
    </w:p>
    <w:tbl>
      <w:tblPr>
        <w:tblW w:w="10825" w:type="dxa"/>
        <w:tblInd w:w="1682" w:type="dxa"/>
        <w:tblLook w:val="04A0" w:firstRow="1" w:lastRow="0" w:firstColumn="1" w:lastColumn="0" w:noHBand="0" w:noVBand="1"/>
      </w:tblPr>
      <w:tblGrid>
        <w:gridCol w:w="7215"/>
        <w:gridCol w:w="1496"/>
        <w:gridCol w:w="2114"/>
      </w:tblGrid>
      <w:tr w:rsidR="00D31518" w:rsidRPr="00D31518" w:rsidTr="000D4BE3">
        <w:trPr>
          <w:trHeight w:val="540"/>
        </w:trPr>
        <w:tc>
          <w:tcPr>
            <w:tcW w:w="10825" w:type="dxa"/>
            <w:gridSpan w:val="3"/>
            <w:noWrap/>
            <w:vAlign w:val="center"/>
            <w:hideMark/>
          </w:tcPr>
          <w:p w:rsidR="00D31518" w:rsidRDefault="00D31518" w:rsidP="00D31518">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唐山市残疾人联合会部门固定资产占用情况表</w:t>
            </w:r>
          </w:p>
        </w:tc>
      </w:tr>
      <w:tr w:rsidR="00D31518" w:rsidRPr="00D31518" w:rsidTr="000D4BE3">
        <w:trPr>
          <w:trHeight w:val="600"/>
        </w:trPr>
        <w:tc>
          <w:tcPr>
            <w:tcW w:w="10825" w:type="dxa"/>
            <w:gridSpan w:val="3"/>
            <w:tcBorders>
              <w:top w:val="nil"/>
              <w:left w:val="nil"/>
              <w:bottom w:val="single" w:sz="8" w:space="0" w:color="000000"/>
              <w:right w:val="nil"/>
            </w:tcBorders>
            <w:noWrap/>
            <w:vAlign w:val="bottom"/>
            <w:hideMark/>
          </w:tcPr>
          <w:p w:rsidR="00D31518" w:rsidRDefault="00D31518">
            <w:pPr>
              <w:widowControl/>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截至时间：2018年12月31日</w:t>
            </w:r>
          </w:p>
        </w:tc>
      </w:tr>
      <w:tr w:rsidR="00D31518" w:rsidRPr="00D31518" w:rsidTr="000D4BE3">
        <w:trPr>
          <w:trHeight w:val="624"/>
        </w:trPr>
        <w:tc>
          <w:tcPr>
            <w:tcW w:w="7215" w:type="dxa"/>
            <w:vMerge w:val="restart"/>
            <w:tcBorders>
              <w:top w:val="nil"/>
              <w:left w:val="single" w:sz="8" w:space="0" w:color="000000"/>
              <w:bottom w:val="single" w:sz="8" w:space="0" w:color="000000"/>
              <w:right w:val="single" w:sz="8" w:space="0" w:color="000000"/>
            </w:tcBorders>
            <w:noWrap/>
            <w:vAlign w:val="center"/>
            <w:hideMark/>
          </w:tcPr>
          <w:p w:rsidR="00D31518" w:rsidRDefault="00D31518">
            <w:pPr>
              <w:widowControl/>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 xml:space="preserve">项　　</w:t>
            </w:r>
            <w:proofErr w:type="gramEnd"/>
            <w:r>
              <w:rPr>
                <w:rFonts w:ascii="仿宋" w:eastAsia="仿宋" w:hAnsi="仿宋" w:cs="宋体" w:hint="eastAsia"/>
                <w:color w:val="000000"/>
                <w:kern w:val="0"/>
                <w:sz w:val="32"/>
                <w:szCs w:val="32"/>
              </w:rPr>
              <w:t>目</w:t>
            </w:r>
          </w:p>
        </w:tc>
        <w:tc>
          <w:tcPr>
            <w:tcW w:w="1496" w:type="dxa"/>
            <w:vMerge w:val="restart"/>
            <w:tcBorders>
              <w:top w:val="nil"/>
              <w:left w:val="single" w:sz="8" w:space="0" w:color="000000"/>
              <w:bottom w:val="single" w:sz="8" w:space="0" w:color="000000"/>
              <w:right w:val="single" w:sz="8" w:space="0" w:color="000000"/>
            </w:tcBorders>
            <w:noWrap/>
            <w:vAlign w:val="center"/>
            <w:hideMark/>
          </w:tcPr>
          <w:p w:rsidR="00D31518" w:rsidRDefault="00D31518">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数量</w:t>
            </w:r>
          </w:p>
        </w:tc>
        <w:tc>
          <w:tcPr>
            <w:tcW w:w="2114" w:type="dxa"/>
            <w:vMerge w:val="restart"/>
            <w:tcBorders>
              <w:top w:val="nil"/>
              <w:left w:val="single" w:sz="8" w:space="0" w:color="000000"/>
              <w:bottom w:val="single" w:sz="8" w:space="0" w:color="000000"/>
              <w:right w:val="single" w:sz="8" w:space="0" w:color="000000"/>
            </w:tcBorders>
            <w:noWrap/>
            <w:vAlign w:val="center"/>
            <w:hideMark/>
          </w:tcPr>
          <w:p w:rsidR="00D31518" w:rsidRDefault="00D31518">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金额（万元）</w:t>
            </w:r>
          </w:p>
        </w:tc>
      </w:tr>
      <w:tr w:rsidR="00D31518" w:rsidRPr="00D31518" w:rsidTr="00E31041">
        <w:trPr>
          <w:trHeight w:val="624"/>
        </w:trPr>
        <w:tc>
          <w:tcPr>
            <w:tcW w:w="0" w:type="auto"/>
            <w:vMerge/>
            <w:tcBorders>
              <w:top w:val="nil"/>
              <w:left w:val="single" w:sz="8" w:space="0" w:color="000000"/>
              <w:bottom w:val="single" w:sz="8" w:space="0" w:color="000000"/>
              <w:right w:val="single" w:sz="8" w:space="0" w:color="000000"/>
            </w:tcBorders>
            <w:vAlign w:val="center"/>
            <w:hideMark/>
          </w:tcPr>
          <w:p w:rsidR="00D31518" w:rsidRDefault="00D31518">
            <w:pPr>
              <w:widowControl/>
              <w:jc w:val="left"/>
              <w:rPr>
                <w:rFonts w:ascii="仿宋" w:eastAsia="仿宋" w:hAnsi="仿宋" w:cs="宋体"/>
                <w:color w:val="000000"/>
                <w:kern w:val="0"/>
                <w:sz w:val="32"/>
                <w:szCs w:val="32"/>
              </w:rPr>
            </w:pPr>
          </w:p>
        </w:tc>
        <w:tc>
          <w:tcPr>
            <w:tcW w:w="0" w:type="auto"/>
            <w:vMerge/>
            <w:tcBorders>
              <w:top w:val="nil"/>
              <w:left w:val="single" w:sz="8" w:space="0" w:color="000000"/>
              <w:bottom w:val="single" w:sz="8" w:space="0" w:color="000000"/>
              <w:right w:val="single" w:sz="8" w:space="0" w:color="000000"/>
            </w:tcBorders>
            <w:vAlign w:val="center"/>
            <w:hideMark/>
          </w:tcPr>
          <w:p w:rsidR="00D31518" w:rsidRDefault="00D31518">
            <w:pPr>
              <w:widowControl/>
              <w:jc w:val="left"/>
              <w:rPr>
                <w:rFonts w:ascii="仿宋" w:eastAsia="仿宋" w:hAnsi="仿宋" w:cs="宋体"/>
                <w:color w:val="000000"/>
                <w:kern w:val="0"/>
                <w:sz w:val="32"/>
                <w:szCs w:val="32"/>
              </w:rPr>
            </w:pPr>
          </w:p>
        </w:tc>
        <w:tc>
          <w:tcPr>
            <w:tcW w:w="0" w:type="auto"/>
            <w:vMerge/>
            <w:tcBorders>
              <w:top w:val="nil"/>
              <w:left w:val="single" w:sz="8" w:space="0" w:color="000000"/>
              <w:bottom w:val="single" w:sz="8" w:space="0" w:color="000000"/>
              <w:right w:val="single" w:sz="8" w:space="0" w:color="000000"/>
            </w:tcBorders>
            <w:vAlign w:val="center"/>
            <w:hideMark/>
          </w:tcPr>
          <w:p w:rsidR="00D31518" w:rsidRDefault="00D31518">
            <w:pPr>
              <w:widowControl/>
              <w:jc w:val="left"/>
              <w:rPr>
                <w:rFonts w:ascii="仿宋" w:eastAsia="仿宋" w:hAnsi="仿宋" w:cs="宋体"/>
                <w:color w:val="000000"/>
                <w:kern w:val="0"/>
                <w:sz w:val="32"/>
                <w:szCs w:val="32"/>
              </w:rPr>
            </w:pPr>
          </w:p>
        </w:tc>
      </w:tr>
      <w:tr w:rsidR="00D31518" w:rsidRPr="00D31518" w:rsidTr="000D4BE3">
        <w:trPr>
          <w:trHeight w:val="465"/>
        </w:trPr>
        <w:tc>
          <w:tcPr>
            <w:tcW w:w="7215" w:type="dxa"/>
            <w:tcBorders>
              <w:top w:val="nil"/>
              <w:left w:val="single" w:sz="8" w:space="0" w:color="000000"/>
              <w:bottom w:val="single" w:sz="8" w:space="0" w:color="000000"/>
              <w:right w:val="single" w:sz="8" w:space="0" w:color="000000"/>
            </w:tcBorders>
            <w:noWrap/>
            <w:vAlign w:val="center"/>
            <w:hideMark/>
          </w:tcPr>
          <w:p w:rsidR="00D31518" w:rsidRDefault="00F73E6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固定</w:t>
            </w:r>
            <w:r w:rsidR="00D31518">
              <w:rPr>
                <w:rFonts w:ascii="仿宋" w:eastAsia="仿宋" w:hAnsi="仿宋" w:cs="宋体" w:hint="eastAsia"/>
                <w:color w:val="000000"/>
                <w:kern w:val="0"/>
                <w:sz w:val="32"/>
                <w:szCs w:val="32"/>
              </w:rPr>
              <w:t>资产总额</w:t>
            </w:r>
          </w:p>
        </w:tc>
        <w:tc>
          <w:tcPr>
            <w:tcW w:w="1496" w:type="dxa"/>
            <w:tcBorders>
              <w:top w:val="nil"/>
              <w:left w:val="nil"/>
              <w:bottom w:val="single" w:sz="8" w:space="0" w:color="000000"/>
              <w:right w:val="single" w:sz="8" w:space="0" w:color="000000"/>
            </w:tcBorders>
            <w:noWrap/>
            <w:vAlign w:val="center"/>
            <w:hideMark/>
          </w:tcPr>
          <w:p w:rsidR="00D31518" w:rsidRDefault="00D31518">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noWrap/>
            <w:vAlign w:val="center"/>
            <w:hideMark/>
          </w:tcPr>
          <w:p w:rsidR="00D31518" w:rsidRDefault="007345A8">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15827.11</w:t>
            </w:r>
          </w:p>
        </w:tc>
      </w:tr>
      <w:tr w:rsidR="00D31518" w:rsidRPr="00D31518" w:rsidTr="000D4BE3">
        <w:trPr>
          <w:trHeight w:val="465"/>
        </w:trPr>
        <w:tc>
          <w:tcPr>
            <w:tcW w:w="7215" w:type="dxa"/>
            <w:tcBorders>
              <w:top w:val="nil"/>
              <w:left w:val="single" w:sz="8" w:space="0" w:color="000000"/>
              <w:bottom w:val="single" w:sz="8" w:space="0" w:color="000000"/>
              <w:right w:val="single" w:sz="8" w:space="0" w:color="000000"/>
            </w:tcBorders>
            <w:noWrap/>
            <w:vAlign w:val="center"/>
            <w:hideMark/>
          </w:tcPr>
          <w:p w:rsidR="00D31518" w:rsidRDefault="00D31518">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一、房屋（平方米）</w:t>
            </w:r>
          </w:p>
        </w:tc>
        <w:tc>
          <w:tcPr>
            <w:tcW w:w="1496" w:type="dxa"/>
            <w:tcBorders>
              <w:top w:val="nil"/>
              <w:left w:val="nil"/>
              <w:bottom w:val="single" w:sz="8" w:space="0" w:color="000000"/>
              <w:right w:val="single" w:sz="8" w:space="0" w:color="000000"/>
            </w:tcBorders>
            <w:noWrap/>
            <w:vAlign w:val="center"/>
            <w:hideMark/>
          </w:tcPr>
          <w:p w:rsidR="00D31518" w:rsidRDefault="000D4BE3">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33181.44</w:t>
            </w:r>
            <w:r w:rsidR="00D31518">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noWrap/>
            <w:vAlign w:val="center"/>
            <w:hideMark/>
          </w:tcPr>
          <w:p w:rsidR="00D31518" w:rsidRDefault="000D4BE3">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9622.58</w:t>
            </w:r>
            <w:r w:rsidR="00D31518">
              <w:rPr>
                <w:rFonts w:ascii="仿宋" w:eastAsia="仿宋" w:hAnsi="仿宋" w:cs="宋体" w:hint="eastAsia"/>
                <w:color w:val="000000"/>
                <w:kern w:val="0"/>
                <w:sz w:val="32"/>
                <w:szCs w:val="32"/>
              </w:rPr>
              <w:t xml:space="preserve">　</w:t>
            </w:r>
          </w:p>
        </w:tc>
      </w:tr>
      <w:tr w:rsidR="000D4BE3" w:rsidRPr="00D31518" w:rsidTr="000D4BE3">
        <w:trPr>
          <w:trHeight w:val="465"/>
        </w:trPr>
        <w:tc>
          <w:tcPr>
            <w:tcW w:w="7215" w:type="dxa"/>
            <w:tcBorders>
              <w:top w:val="nil"/>
              <w:left w:val="single" w:sz="8" w:space="0" w:color="000000"/>
              <w:bottom w:val="single" w:sz="8" w:space="0" w:color="000000"/>
              <w:right w:val="single" w:sz="8" w:space="0" w:color="000000"/>
            </w:tcBorders>
            <w:noWrap/>
            <w:vAlign w:val="center"/>
            <w:hideMark/>
          </w:tcPr>
          <w:p w:rsidR="000D4BE3" w:rsidRDefault="000D4BE3">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其中：办公用房</w:t>
            </w:r>
          </w:p>
        </w:tc>
        <w:tc>
          <w:tcPr>
            <w:tcW w:w="1496" w:type="dxa"/>
            <w:tcBorders>
              <w:top w:val="nil"/>
              <w:left w:val="nil"/>
              <w:bottom w:val="single" w:sz="8" w:space="0" w:color="000000"/>
              <w:right w:val="single" w:sz="8" w:space="0" w:color="000000"/>
            </w:tcBorders>
            <w:noWrap/>
            <w:vAlign w:val="center"/>
            <w:hideMark/>
          </w:tcPr>
          <w:p w:rsidR="000D4BE3" w:rsidRDefault="000D4BE3">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21579.44　</w:t>
            </w:r>
          </w:p>
        </w:tc>
        <w:tc>
          <w:tcPr>
            <w:tcW w:w="2114" w:type="dxa"/>
            <w:tcBorders>
              <w:top w:val="nil"/>
              <w:left w:val="nil"/>
              <w:bottom w:val="single" w:sz="8" w:space="0" w:color="000000"/>
              <w:right w:val="single" w:sz="8" w:space="0" w:color="000000"/>
            </w:tcBorders>
            <w:noWrap/>
            <w:vAlign w:val="center"/>
            <w:hideMark/>
          </w:tcPr>
          <w:p w:rsidR="000D4BE3" w:rsidRDefault="000D4BE3" w:rsidP="005C76EC">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5808.56　</w:t>
            </w:r>
          </w:p>
        </w:tc>
      </w:tr>
      <w:tr w:rsidR="000D4BE3" w:rsidRPr="00D31518" w:rsidTr="000D4BE3">
        <w:trPr>
          <w:trHeight w:val="465"/>
        </w:trPr>
        <w:tc>
          <w:tcPr>
            <w:tcW w:w="7215" w:type="dxa"/>
            <w:tcBorders>
              <w:top w:val="nil"/>
              <w:left w:val="single" w:sz="8" w:space="0" w:color="000000"/>
              <w:bottom w:val="single" w:sz="8" w:space="0" w:color="000000"/>
              <w:right w:val="single" w:sz="8" w:space="0" w:color="000000"/>
            </w:tcBorders>
            <w:noWrap/>
            <w:vAlign w:val="center"/>
            <w:hideMark/>
          </w:tcPr>
          <w:p w:rsidR="000D4BE3" w:rsidRDefault="000D4BE3">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二、汽车（台、辆）</w:t>
            </w:r>
          </w:p>
        </w:tc>
        <w:tc>
          <w:tcPr>
            <w:tcW w:w="1496" w:type="dxa"/>
            <w:tcBorders>
              <w:top w:val="nil"/>
              <w:left w:val="nil"/>
              <w:bottom w:val="single" w:sz="8" w:space="0" w:color="000000"/>
              <w:right w:val="single" w:sz="8" w:space="0" w:color="000000"/>
            </w:tcBorders>
            <w:noWrap/>
            <w:vAlign w:val="center"/>
            <w:hideMark/>
          </w:tcPr>
          <w:p w:rsidR="000D4BE3" w:rsidRDefault="000D4BE3">
            <w:pPr>
              <w:widowControl/>
              <w:ind w:right="32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p>
        </w:tc>
        <w:tc>
          <w:tcPr>
            <w:tcW w:w="2114" w:type="dxa"/>
            <w:tcBorders>
              <w:top w:val="nil"/>
              <w:left w:val="nil"/>
              <w:bottom w:val="single" w:sz="8" w:space="0" w:color="000000"/>
              <w:right w:val="single" w:sz="8" w:space="0" w:color="000000"/>
            </w:tcBorders>
            <w:noWrap/>
            <w:vAlign w:val="center"/>
            <w:hideMark/>
          </w:tcPr>
          <w:p w:rsidR="000D4BE3" w:rsidRDefault="000D4BE3" w:rsidP="000D4BE3">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85.32</w:t>
            </w:r>
          </w:p>
        </w:tc>
      </w:tr>
      <w:tr w:rsidR="000D4BE3" w:rsidRPr="00D31518" w:rsidTr="000D4BE3">
        <w:trPr>
          <w:trHeight w:val="465"/>
        </w:trPr>
        <w:tc>
          <w:tcPr>
            <w:tcW w:w="7215" w:type="dxa"/>
            <w:tcBorders>
              <w:top w:val="nil"/>
              <w:left w:val="single" w:sz="8" w:space="0" w:color="000000"/>
              <w:bottom w:val="single" w:sz="8" w:space="0" w:color="000000"/>
              <w:right w:val="single" w:sz="8" w:space="0" w:color="000000"/>
            </w:tcBorders>
            <w:noWrap/>
            <w:vAlign w:val="center"/>
            <w:hideMark/>
          </w:tcPr>
          <w:p w:rsidR="000D4BE3" w:rsidRDefault="000D4BE3">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三、单价在20万元以上的设备（台、套…）</w:t>
            </w:r>
          </w:p>
        </w:tc>
        <w:tc>
          <w:tcPr>
            <w:tcW w:w="1496" w:type="dxa"/>
            <w:tcBorders>
              <w:top w:val="nil"/>
              <w:left w:val="nil"/>
              <w:bottom w:val="single" w:sz="8" w:space="0" w:color="000000"/>
              <w:right w:val="single" w:sz="8" w:space="0" w:color="000000"/>
            </w:tcBorders>
            <w:noWrap/>
            <w:vAlign w:val="center"/>
            <w:hideMark/>
          </w:tcPr>
          <w:p w:rsidR="000D4BE3" w:rsidRDefault="000D4BE3" w:rsidP="000D4BE3">
            <w:pPr>
              <w:widowControl/>
              <w:ind w:right="32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6　</w:t>
            </w:r>
          </w:p>
        </w:tc>
        <w:tc>
          <w:tcPr>
            <w:tcW w:w="2114" w:type="dxa"/>
            <w:tcBorders>
              <w:top w:val="nil"/>
              <w:left w:val="nil"/>
              <w:bottom w:val="single" w:sz="8" w:space="0" w:color="000000"/>
              <w:right w:val="single" w:sz="8" w:space="0" w:color="000000"/>
            </w:tcBorders>
            <w:noWrap/>
            <w:vAlign w:val="center"/>
            <w:hideMark/>
          </w:tcPr>
          <w:p w:rsidR="000D4BE3" w:rsidRDefault="000D4BE3">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2399.7　</w:t>
            </w:r>
          </w:p>
        </w:tc>
      </w:tr>
      <w:tr w:rsidR="000D4BE3" w:rsidRPr="00D31518" w:rsidTr="000D4BE3">
        <w:trPr>
          <w:trHeight w:val="465"/>
        </w:trPr>
        <w:tc>
          <w:tcPr>
            <w:tcW w:w="7215" w:type="dxa"/>
            <w:tcBorders>
              <w:top w:val="nil"/>
              <w:left w:val="single" w:sz="8" w:space="0" w:color="000000"/>
              <w:bottom w:val="single" w:sz="8" w:space="0" w:color="000000"/>
              <w:right w:val="single" w:sz="8" w:space="0" w:color="000000"/>
            </w:tcBorders>
            <w:noWrap/>
            <w:vAlign w:val="center"/>
            <w:hideMark/>
          </w:tcPr>
          <w:p w:rsidR="000D4BE3" w:rsidRDefault="000D4BE3">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四、其他固定资产</w:t>
            </w:r>
          </w:p>
        </w:tc>
        <w:tc>
          <w:tcPr>
            <w:tcW w:w="1496" w:type="dxa"/>
            <w:tcBorders>
              <w:top w:val="nil"/>
              <w:left w:val="nil"/>
              <w:bottom w:val="single" w:sz="8" w:space="0" w:color="000000"/>
              <w:right w:val="single" w:sz="8" w:space="0" w:color="000000"/>
            </w:tcBorders>
            <w:noWrap/>
            <w:vAlign w:val="center"/>
            <w:hideMark/>
          </w:tcPr>
          <w:p w:rsidR="000D4BE3" w:rsidRDefault="000D4BE3">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noWrap/>
            <w:vAlign w:val="center"/>
            <w:hideMark/>
          </w:tcPr>
          <w:p w:rsidR="000D4BE3" w:rsidRDefault="000D4BE3">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3719.51</w:t>
            </w:r>
          </w:p>
        </w:tc>
      </w:tr>
    </w:tbl>
    <w:p w:rsidR="00D31518" w:rsidRDefault="00D31518" w:rsidP="00FA63EA">
      <w:pPr>
        <w:spacing w:beforeLines="50" w:before="156" w:line="360" w:lineRule="auto"/>
        <w:ind w:firstLineChars="200" w:firstLine="640"/>
        <w:rPr>
          <w:rFonts w:ascii="仿宋" w:eastAsia="仿宋" w:hAnsi="仿宋" w:cs="Times New Roman"/>
          <w:sz w:val="32"/>
          <w:szCs w:val="32"/>
        </w:rPr>
      </w:pPr>
    </w:p>
    <w:p w:rsidR="00E92BF2" w:rsidRDefault="00E92BF2" w:rsidP="00D31518">
      <w:pPr>
        <w:autoSpaceDE w:val="0"/>
        <w:autoSpaceDN w:val="0"/>
        <w:adjustRightInd w:val="0"/>
        <w:ind w:leftChars="450" w:left="945" w:firstLineChars="200" w:firstLine="643"/>
        <w:jc w:val="left"/>
        <w:rPr>
          <w:rFonts w:ascii="黑体" w:eastAsia="黑体" w:hAnsi="黑体"/>
          <w:b/>
          <w:bCs/>
          <w:sz w:val="32"/>
          <w:szCs w:val="32"/>
        </w:rPr>
      </w:pPr>
    </w:p>
    <w:p w:rsidR="006308BE" w:rsidRPr="00E92BF2" w:rsidRDefault="006308BE" w:rsidP="006308BE">
      <w:pPr>
        <w:rPr>
          <w:rFonts w:ascii="仿宋" w:eastAsia="仿宋" w:hAnsi="仿宋" w:cs="仿宋"/>
          <w:sz w:val="32"/>
          <w:szCs w:val="32"/>
        </w:rPr>
      </w:pPr>
    </w:p>
    <w:p w:rsidR="006308BE" w:rsidRDefault="006308BE" w:rsidP="006308BE">
      <w:pPr>
        <w:autoSpaceDE w:val="0"/>
        <w:autoSpaceDN w:val="0"/>
        <w:adjustRightInd w:val="0"/>
        <w:ind w:leftChars="200" w:left="420"/>
        <w:jc w:val="left"/>
        <w:rPr>
          <w:rFonts w:ascii="黑体" w:eastAsia="黑体" w:hAnsi="黑体"/>
          <w:b/>
          <w:bCs/>
          <w:sz w:val="32"/>
          <w:szCs w:val="32"/>
        </w:rPr>
      </w:pPr>
      <w:r>
        <w:rPr>
          <w:rFonts w:ascii="黑体" w:eastAsia="黑体" w:hAnsi="黑体" w:hint="eastAsia"/>
          <w:b/>
          <w:bCs/>
          <w:sz w:val="32"/>
          <w:szCs w:val="32"/>
        </w:rPr>
        <w:t xml:space="preserve">  八、名词解释</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1</w:t>
      </w:r>
      <w:r w:rsidRPr="00442CBA">
        <w:rPr>
          <w:rFonts w:ascii="Times New Roman" w:eastAsia="方正仿宋_GBK" w:cs="Times New Roman" w:hint="eastAsia"/>
          <w:sz w:val="28"/>
        </w:rPr>
        <w:t>、</w:t>
      </w:r>
      <w:r w:rsidRPr="00442CBA">
        <w:rPr>
          <w:rFonts w:ascii="Times New Roman" w:eastAsia="方正仿宋_GBK" w:cs="Times New Roman" w:hint="eastAsia"/>
          <w:b/>
          <w:sz w:val="28"/>
        </w:rPr>
        <w:t>一般公共预算拨款收入：</w:t>
      </w:r>
      <w:r w:rsidRPr="00442CBA">
        <w:rPr>
          <w:rFonts w:ascii="Times New Roman" w:eastAsia="方正仿宋_GBK" w:cs="Times New Roman" w:hint="eastAsia"/>
          <w:sz w:val="28"/>
        </w:rPr>
        <w:t>指省级财政当年拨付的资金。</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2</w:t>
      </w:r>
      <w:r w:rsidRPr="00442CBA">
        <w:rPr>
          <w:rFonts w:ascii="Times New Roman" w:eastAsia="方正仿宋_GBK" w:cs="Times New Roman" w:hint="eastAsia"/>
          <w:sz w:val="28"/>
        </w:rPr>
        <w:t>、</w:t>
      </w:r>
      <w:r w:rsidRPr="00442CBA">
        <w:rPr>
          <w:rFonts w:ascii="Times New Roman" w:eastAsia="方正仿宋_GBK" w:cs="Times New Roman" w:hint="eastAsia"/>
          <w:b/>
          <w:sz w:val="28"/>
        </w:rPr>
        <w:t>事业收入：</w:t>
      </w:r>
      <w:r w:rsidRPr="00442CBA">
        <w:rPr>
          <w:rFonts w:ascii="Times New Roman" w:eastAsia="方正仿宋_GBK" w:cs="Times New Roman" w:hint="eastAsia"/>
          <w:sz w:val="28"/>
        </w:rPr>
        <w:t>指事业单位开展专业业务活动及辅助活动所取得的收入。</w:t>
      </w:r>
    </w:p>
    <w:p w:rsidR="00442CBA" w:rsidRPr="00442CBA" w:rsidRDefault="00442CBA" w:rsidP="00442CBA">
      <w:pPr>
        <w:spacing w:line="500" w:lineRule="exact"/>
        <w:ind w:leftChars="200" w:left="420" w:firstLineChars="50" w:firstLine="140"/>
        <w:jc w:val="left"/>
        <w:rPr>
          <w:rFonts w:ascii="Times New Roman" w:hAnsi="宋体" w:cs="Times New Roman"/>
          <w:sz w:val="28"/>
        </w:rPr>
      </w:pPr>
      <w:bookmarkStart w:id="8" w:name="_GoBack"/>
      <w:bookmarkEnd w:id="8"/>
      <w:r w:rsidRPr="00442CBA">
        <w:rPr>
          <w:rFonts w:ascii="Times New Roman" w:eastAsia="方正仿宋_GBK" w:cs="Times New Roman" w:hint="eastAsia"/>
          <w:sz w:val="28"/>
        </w:rPr>
        <w:t>3</w:t>
      </w:r>
      <w:r w:rsidRPr="00442CBA">
        <w:rPr>
          <w:rFonts w:ascii="Times New Roman" w:eastAsia="方正仿宋_GBK" w:cs="Times New Roman" w:hint="eastAsia"/>
          <w:sz w:val="28"/>
        </w:rPr>
        <w:t>、</w:t>
      </w:r>
      <w:r w:rsidRPr="00442CBA">
        <w:rPr>
          <w:rFonts w:ascii="Times New Roman" w:eastAsia="方正仿宋_GBK" w:cs="Times New Roman" w:hint="eastAsia"/>
          <w:b/>
          <w:sz w:val="28"/>
        </w:rPr>
        <w:t>其他收入：</w:t>
      </w:r>
      <w:r w:rsidRPr="00442CBA">
        <w:rPr>
          <w:rFonts w:ascii="Times New Roman" w:eastAsia="方正仿宋_GBK" w:cs="Times New Roman" w:hint="eastAsia"/>
          <w:sz w:val="28"/>
        </w:rPr>
        <w:t>指除</w:t>
      </w:r>
      <w:r w:rsidRPr="00442CBA">
        <w:rPr>
          <w:rFonts w:ascii="Times New Roman" w:eastAsia="方正仿宋_GBK" w:cs="Times New Roman" w:hint="cs"/>
          <w:sz w:val="28"/>
        </w:rPr>
        <w:t>“</w:t>
      </w:r>
      <w:r w:rsidRPr="00442CBA">
        <w:rPr>
          <w:rFonts w:ascii="Times New Roman" w:eastAsia="方正仿宋_GBK" w:cs="Times New Roman" w:hint="eastAsia"/>
          <w:sz w:val="28"/>
        </w:rPr>
        <w:t>一般公共预算拨款收入</w:t>
      </w:r>
      <w:r w:rsidRPr="00442CBA">
        <w:rPr>
          <w:rFonts w:ascii="Times New Roman" w:eastAsia="方正仿宋_GBK" w:cs="Times New Roman" w:hint="cs"/>
          <w:sz w:val="28"/>
        </w:rPr>
        <w:t>”</w:t>
      </w:r>
      <w:r w:rsidRPr="00442CBA">
        <w:rPr>
          <w:rFonts w:ascii="Times New Roman" w:eastAsia="方正仿宋_GBK" w:cs="Times New Roman" w:hint="eastAsia"/>
          <w:sz w:val="28"/>
        </w:rPr>
        <w:t>、</w:t>
      </w:r>
      <w:r w:rsidRPr="00442CBA">
        <w:rPr>
          <w:rFonts w:ascii="Times New Roman" w:eastAsia="方正仿宋_GBK" w:cs="Times New Roman" w:hint="cs"/>
          <w:sz w:val="28"/>
        </w:rPr>
        <w:t>“</w:t>
      </w:r>
      <w:r w:rsidRPr="00442CBA">
        <w:rPr>
          <w:rFonts w:ascii="Times New Roman" w:eastAsia="方正仿宋_GBK" w:cs="Times New Roman" w:hint="eastAsia"/>
          <w:sz w:val="28"/>
        </w:rPr>
        <w:t>事业收入</w:t>
      </w:r>
      <w:r w:rsidRPr="00442CBA">
        <w:rPr>
          <w:rFonts w:ascii="Times New Roman" w:eastAsia="方正仿宋_GBK" w:cs="Times New Roman" w:hint="cs"/>
          <w:sz w:val="28"/>
        </w:rPr>
        <w:t>”</w:t>
      </w:r>
      <w:r w:rsidRPr="00442CBA">
        <w:rPr>
          <w:rFonts w:ascii="Times New Roman" w:eastAsia="方正仿宋_GBK" w:cs="Times New Roman" w:hint="eastAsia"/>
          <w:sz w:val="28"/>
        </w:rPr>
        <w:t>等以外的收入。主要是按规定动用的租房收入、存款利息收入等。</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4</w:t>
      </w:r>
      <w:r w:rsidRPr="00442CBA">
        <w:rPr>
          <w:rFonts w:ascii="Times New Roman" w:eastAsia="方正仿宋_GBK" w:cs="Times New Roman" w:hint="eastAsia"/>
          <w:sz w:val="28"/>
        </w:rPr>
        <w:t>、</w:t>
      </w:r>
      <w:r w:rsidRPr="00442CBA">
        <w:rPr>
          <w:rFonts w:ascii="Times New Roman" w:eastAsia="方正仿宋_GBK" w:cs="Times New Roman" w:hint="eastAsia"/>
          <w:b/>
          <w:sz w:val="28"/>
        </w:rPr>
        <w:t>基本支出：</w:t>
      </w:r>
      <w:r w:rsidRPr="00442CBA">
        <w:rPr>
          <w:rFonts w:ascii="Times New Roman" w:eastAsia="方正仿宋_GBK" w:cs="Times New Roman" w:hint="eastAsia"/>
          <w:sz w:val="28"/>
        </w:rPr>
        <w:t>指为保障机构正常运转、完成日常工作任务而发生的人员支出和公用支出。</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5</w:t>
      </w:r>
      <w:r w:rsidRPr="00442CBA">
        <w:rPr>
          <w:rFonts w:ascii="Times New Roman" w:eastAsia="方正仿宋_GBK" w:cs="Times New Roman" w:hint="eastAsia"/>
          <w:sz w:val="28"/>
        </w:rPr>
        <w:t>、</w:t>
      </w:r>
      <w:r w:rsidRPr="00442CBA">
        <w:rPr>
          <w:rFonts w:ascii="Times New Roman" w:eastAsia="方正仿宋_GBK" w:cs="Times New Roman" w:hint="eastAsia"/>
          <w:b/>
          <w:sz w:val="28"/>
        </w:rPr>
        <w:t>项目支出：</w:t>
      </w:r>
      <w:r w:rsidRPr="00442CBA">
        <w:rPr>
          <w:rFonts w:ascii="Times New Roman" w:eastAsia="方正仿宋_GBK" w:cs="Times New Roman" w:hint="eastAsia"/>
          <w:sz w:val="28"/>
        </w:rPr>
        <w:t>指在基本支出之外为完成特定行政任务和事业发展目标所发生的支出。</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6</w:t>
      </w:r>
      <w:r w:rsidRPr="00442CBA">
        <w:rPr>
          <w:rFonts w:ascii="Times New Roman" w:eastAsia="方正仿宋_GBK" w:cs="Times New Roman" w:hint="eastAsia"/>
          <w:sz w:val="28"/>
        </w:rPr>
        <w:t>、</w:t>
      </w:r>
      <w:r w:rsidRPr="00442CBA">
        <w:rPr>
          <w:rFonts w:ascii="Times New Roman" w:eastAsia="方正仿宋_GBK" w:cs="Times New Roman" w:hint="eastAsia"/>
          <w:b/>
          <w:sz w:val="28"/>
        </w:rPr>
        <w:t>上缴上级支出：</w:t>
      </w:r>
      <w:r w:rsidRPr="00442CBA">
        <w:rPr>
          <w:rFonts w:ascii="Times New Roman" w:eastAsia="方正仿宋_GBK" w:cs="Times New Roman" w:hint="eastAsia"/>
          <w:sz w:val="28"/>
        </w:rPr>
        <w:t>指下级单位上缴上级的支出。</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7</w:t>
      </w:r>
      <w:r w:rsidRPr="00442CBA">
        <w:rPr>
          <w:rFonts w:ascii="Times New Roman" w:eastAsia="方正仿宋_GBK" w:cs="Times New Roman" w:hint="eastAsia"/>
          <w:sz w:val="28"/>
        </w:rPr>
        <w:t>、</w:t>
      </w:r>
      <w:r w:rsidRPr="00442CBA">
        <w:rPr>
          <w:rFonts w:ascii="Times New Roman" w:eastAsia="方正仿宋_GBK" w:cs="Times New Roman" w:hint="cs"/>
          <w:b/>
          <w:sz w:val="28"/>
        </w:rPr>
        <w:t>“</w:t>
      </w:r>
      <w:r w:rsidRPr="00442CBA">
        <w:rPr>
          <w:rFonts w:ascii="Times New Roman" w:eastAsia="方正仿宋_GBK" w:cs="Times New Roman" w:hint="eastAsia"/>
          <w:b/>
          <w:sz w:val="28"/>
        </w:rPr>
        <w:t>三公</w:t>
      </w:r>
      <w:r w:rsidRPr="00442CBA">
        <w:rPr>
          <w:rFonts w:ascii="Times New Roman" w:eastAsia="方正仿宋_GBK" w:cs="Times New Roman" w:hint="cs"/>
          <w:b/>
          <w:sz w:val="28"/>
        </w:rPr>
        <w:t>”</w:t>
      </w:r>
      <w:r w:rsidRPr="00442CBA">
        <w:rPr>
          <w:rFonts w:ascii="Times New Roman" w:eastAsia="方正仿宋_GBK" w:cs="Times New Roman" w:hint="eastAsia"/>
          <w:b/>
          <w:sz w:val="28"/>
        </w:rPr>
        <w:t>经费：</w:t>
      </w:r>
      <w:r w:rsidRPr="00442CBA">
        <w:rPr>
          <w:rFonts w:ascii="Times New Roman" w:eastAsia="方正仿宋_GBK" w:cs="Times New Roman" w:hint="eastAsia"/>
          <w:sz w:val="28"/>
        </w:rPr>
        <w:t>纳入省级财政预算管理的</w:t>
      </w:r>
      <w:r w:rsidRPr="00442CBA">
        <w:rPr>
          <w:rFonts w:ascii="Times New Roman" w:eastAsia="方正仿宋_GBK" w:cs="Times New Roman" w:hint="cs"/>
          <w:sz w:val="28"/>
        </w:rPr>
        <w:t>“</w:t>
      </w:r>
      <w:r w:rsidRPr="00442CBA">
        <w:rPr>
          <w:rFonts w:ascii="Times New Roman" w:eastAsia="方正仿宋_GBK" w:cs="Times New Roman" w:hint="eastAsia"/>
          <w:sz w:val="28"/>
        </w:rPr>
        <w:t>三公</w:t>
      </w:r>
      <w:r w:rsidRPr="00442CBA">
        <w:rPr>
          <w:rFonts w:ascii="Times New Roman" w:eastAsia="方正仿宋_GBK" w:cs="Times New Roman" w:hint="cs"/>
          <w:sz w:val="28"/>
        </w:rPr>
        <w:t>”</w:t>
      </w:r>
      <w:r w:rsidRPr="00442CBA">
        <w:rPr>
          <w:rFonts w:ascii="Times New Roman" w:eastAsia="方正仿宋_GBK" w:cs="Times New Roman" w:hint="eastAsia"/>
          <w:sz w:val="28"/>
        </w:rPr>
        <w:t>经费，是指预算部门单位用财政拨款安排的因公出国（境）费、</w:t>
      </w:r>
      <w:r w:rsidRPr="00442CBA">
        <w:rPr>
          <w:rFonts w:ascii="Times New Roman" w:eastAsia="方正仿宋_GBK" w:cs="Times New Roman" w:hint="eastAsia"/>
          <w:sz w:val="28"/>
        </w:rPr>
        <w:lastRenderedPageBreak/>
        <w:t>公务用车购置及运维费和公务接待费。其中，因公出国（境）</w:t>
      </w:r>
      <w:proofErr w:type="gramStart"/>
      <w:r w:rsidRPr="00442CBA">
        <w:rPr>
          <w:rFonts w:ascii="Times New Roman" w:eastAsia="方正仿宋_GBK" w:cs="Times New Roman" w:hint="eastAsia"/>
          <w:sz w:val="28"/>
        </w:rPr>
        <w:t>费反映</w:t>
      </w:r>
      <w:proofErr w:type="gramEnd"/>
      <w:r w:rsidRPr="00442CBA">
        <w:rPr>
          <w:rFonts w:ascii="Times New Roman" w:eastAsia="方正仿宋_GBK" w:cs="Times New Roman" w:hint="eastAsia"/>
          <w:sz w:val="28"/>
        </w:rPr>
        <w:t>单位公务出国（境）的住宿费、旅费、伙食补助费、杂费、培训费等支出；公务用车购置及运维</w:t>
      </w:r>
      <w:proofErr w:type="gramStart"/>
      <w:r w:rsidRPr="00442CBA">
        <w:rPr>
          <w:rFonts w:ascii="Times New Roman" w:eastAsia="方正仿宋_GBK" w:cs="Times New Roman" w:hint="eastAsia"/>
          <w:sz w:val="28"/>
        </w:rPr>
        <w:t>费反映</w:t>
      </w:r>
      <w:proofErr w:type="gramEnd"/>
      <w:r w:rsidRPr="00442CBA">
        <w:rPr>
          <w:rFonts w:ascii="Times New Roman" w:eastAsia="方正仿宋_GBK" w:cs="Times New Roman" w:hint="eastAsia"/>
          <w:sz w:val="28"/>
        </w:rPr>
        <w:t>单位公务用车购置费及租用费、燃料费、维修费、过路过桥费、保险费、安全奖励费用等支出；公务接待</w:t>
      </w:r>
      <w:proofErr w:type="gramStart"/>
      <w:r w:rsidRPr="00442CBA">
        <w:rPr>
          <w:rFonts w:ascii="Times New Roman" w:eastAsia="方正仿宋_GBK" w:cs="Times New Roman" w:hint="eastAsia"/>
          <w:sz w:val="28"/>
        </w:rPr>
        <w:t>费反映</w:t>
      </w:r>
      <w:proofErr w:type="gramEnd"/>
      <w:r w:rsidRPr="00442CBA">
        <w:rPr>
          <w:rFonts w:ascii="Times New Roman" w:eastAsia="方正仿宋_GBK" w:cs="Times New Roman" w:hint="eastAsia"/>
          <w:sz w:val="28"/>
        </w:rPr>
        <w:t>单位按规定开支的各类公务接待（含外宾接待）支出。</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8</w:t>
      </w:r>
      <w:r w:rsidRPr="00442CBA">
        <w:rPr>
          <w:rFonts w:ascii="Times New Roman" w:eastAsia="方正仿宋_GBK" w:cs="Times New Roman" w:hint="eastAsia"/>
          <w:sz w:val="28"/>
        </w:rPr>
        <w:t>、</w:t>
      </w:r>
      <w:r w:rsidRPr="00442CBA">
        <w:rPr>
          <w:rFonts w:ascii="Times New Roman" w:eastAsia="方正仿宋_GBK" w:cs="Times New Roman" w:hint="eastAsia"/>
          <w:b/>
          <w:sz w:val="28"/>
        </w:rPr>
        <w:t>机关运行费：</w:t>
      </w:r>
      <w:r w:rsidRPr="00442CBA">
        <w:rPr>
          <w:rFonts w:ascii="Times New Roman" w:eastAsia="方正仿宋_GBK" w:cs="Times New Roman"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9</w:t>
      </w:r>
      <w:r w:rsidRPr="00442CBA">
        <w:rPr>
          <w:rFonts w:ascii="Times New Roman" w:eastAsia="方正仿宋_GBK" w:cs="Times New Roman" w:hint="eastAsia"/>
          <w:sz w:val="28"/>
        </w:rPr>
        <w:t>、</w:t>
      </w:r>
      <w:r w:rsidRPr="00442CBA">
        <w:rPr>
          <w:rFonts w:ascii="Times New Roman" w:eastAsia="方正仿宋_GBK" w:cs="Times New Roman" w:hint="eastAsia"/>
          <w:b/>
          <w:sz w:val="28"/>
        </w:rPr>
        <w:t>上年结转：</w:t>
      </w:r>
      <w:r w:rsidRPr="00442CBA">
        <w:rPr>
          <w:rFonts w:ascii="Times New Roman" w:eastAsia="方正仿宋_GBK" w:cs="Times New Roman" w:hint="eastAsia"/>
          <w:sz w:val="28"/>
        </w:rPr>
        <w:t>指以前年度尚未完成、结转到本年仍按原规定用途继续使用的资金。</w:t>
      </w:r>
    </w:p>
    <w:p w:rsidR="00442CBA" w:rsidRPr="00442CBA" w:rsidRDefault="00442CBA" w:rsidP="00442CBA">
      <w:pPr>
        <w:spacing w:line="500" w:lineRule="exact"/>
        <w:ind w:firstLineChars="200" w:firstLine="560"/>
        <w:jc w:val="left"/>
        <w:rPr>
          <w:rFonts w:ascii="Times New Roman" w:hAnsi="宋体" w:cs="Times New Roman"/>
          <w:sz w:val="28"/>
        </w:rPr>
      </w:pPr>
      <w:r w:rsidRPr="00442CBA">
        <w:rPr>
          <w:rFonts w:ascii="Times New Roman" w:eastAsia="方正仿宋_GBK" w:cs="Times New Roman" w:hint="eastAsia"/>
          <w:sz w:val="28"/>
        </w:rPr>
        <w:t>10</w:t>
      </w:r>
      <w:r w:rsidRPr="00442CBA">
        <w:rPr>
          <w:rFonts w:ascii="Times New Roman" w:eastAsia="方正仿宋_GBK" w:cs="Times New Roman" w:hint="eastAsia"/>
          <w:sz w:val="28"/>
        </w:rPr>
        <w:t>、</w:t>
      </w:r>
      <w:r w:rsidRPr="00442CBA">
        <w:rPr>
          <w:rFonts w:ascii="Times New Roman" w:eastAsia="方正仿宋_GBK" w:cs="Times New Roman" w:hint="eastAsia"/>
          <w:b/>
          <w:sz w:val="28"/>
        </w:rPr>
        <w:t>事业单位经营支出：</w:t>
      </w:r>
      <w:r w:rsidRPr="00442CBA">
        <w:rPr>
          <w:rFonts w:ascii="Times New Roman" w:eastAsia="方正仿宋_GBK" w:cs="Times New Roman" w:hint="eastAsia"/>
          <w:sz w:val="28"/>
        </w:rPr>
        <w:t>指事业单位在专业业务活动及其辅助活动之外开展非独立核算经营活动发生的支出。</w:t>
      </w:r>
    </w:p>
    <w:p w:rsidR="006308BE" w:rsidRPr="00442CBA" w:rsidRDefault="006308BE" w:rsidP="006308BE">
      <w:pPr>
        <w:autoSpaceDE w:val="0"/>
        <w:autoSpaceDN w:val="0"/>
        <w:adjustRightInd w:val="0"/>
        <w:ind w:leftChars="200" w:left="420" w:firstLineChars="200" w:firstLine="640"/>
        <w:jc w:val="left"/>
        <w:rPr>
          <w:rFonts w:ascii="仿宋" w:eastAsia="仿宋" w:hAnsi="仿宋" w:cs="仿宋"/>
          <w:sz w:val="32"/>
          <w:szCs w:val="32"/>
        </w:rPr>
      </w:pPr>
    </w:p>
    <w:p w:rsidR="006308BE" w:rsidRDefault="006308BE" w:rsidP="006308BE">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 xml:space="preserve">    九、其他需要说明的事项</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无</w:t>
      </w:r>
    </w:p>
    <w:p w:rsidR="004364D4" w:rsidRPr="006308BE" w:rsidRDefault="004364D4" w:rsidP="006308BE">
      <w:pPr>
        <w:pStyle w:val="a6"/>
        <w:tabs>
          <w:tab w:val="left" w:pos="318"/>
          <w:tab w:val="center" w:pos="6979"/>
        </w:tabs>
        <w:jc w:val="left"/>
        <w:sectPr w:rsidR="004364D4" w:rsidRPr="006308BE">
          <w:headerReference w:type="default" r:id="rId12"/>
          <w:pgSz w:w="16838" w:h="11906" w:orient="landscape"/>
          <w:pgMar w:top="1800" w:right="1440" w:bottom="1800" w:left="1440" w:header="851" w:footer="992" w:gutter="0"/>
          <w:cols w:space="425"/>
          <w:docGrid w:type="lines" w:linePitch="312"/>
        </w:sectPr>
      </w:pPr>
    </w:p>
    <w:p w:rsidR="004364D4" w:rsidRDefault="004364D4">
      <w:pPr>
        <w:ind w:firstLineChars="200" w:firstLine="640"/>
        <w:rPr>
          <w:rFonts w:ascii="仿宋" w:eastAsia="仿宋" w:hAnsi="仿宋" w:cs="仿宋"/>
          <w:sz w:val="32"/>
          <w:szCs w:val="32"/>
        </w:rPr>
      </w:pPr>
    </w:p>
    <w:sectPr w:rsidR="004364D4" w:rsidSect="007105A1">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B7" w:rsidRDefault="00DD05B7">
      <w:r>
        <w:separator/>
      </w:r>
    </w:p>
  </w:endnote>
  <w:endnote w:type="continuationSeparator" w:id="0">
    <w:p w:rsidR="00DD05B7" w:rsidRDefault="00DD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B7" w:rsidRDefault="00DD05B7">
      <w:r>
        <w:separator/>
      </w:r>
    </w:p>
  </w:footnote>
  <w:footnote w:type="continuationSeparator" w:id="0">
    <w:p w:rsidR="00DD05B7" w:rsidRDefault="00DD0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01" w:rsidRDefault="00845D01">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E" w:rsidRDefault="006308BE" w:rsidP="006B09B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01" w:rsidRDefault="00845D0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8F2D"/>
    <w:multiLevelType w:val="singleLevel"/>
    <w:tmpl w:val="58818F2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64D4"/>
    <w:rsid w:val="0009455C"/>
    <w:rsid w:val="000D4BE3"/>
    <w:rsid w:val="001021A9"/>
    <w:rsid w:val="00187346"/>
    <w:rsid w:val="001F09F2"/>
    <w:rsid w:val="00275410"/>
    <w:rsid w:val="002D3BA7"/>
    <w:rsid w:val="0034705C"/>
    <w:rsid w:val="003F7DEE"/>
    <w:rsid w:val="00402232"/>
    <w:rsid w:val="00402576"/>
    <w:rsid w:val="004364D4"/>
    <w:rsid w:val="00442CBA"/>
    <w:rsid w:val="00480158"/>
    <w:rsid w:val="0049287D"/>
    <w:rsid w:val="004939C5"/>
    <w:rsid w:val="004F24CA"/>
    <w:rsid w:val="00577F16"/>
    <w:rsid w:val="00580053"/>
    <w:rsid w:val="00621A47"/>
    <w:rsid w:val="006263C1"/>
    <w:rsid w:val="006308BE"/>
    <w:rsid w:val="0067523F"/>
    <w:rsid w:val="00692F4C"/>
    <w:rsid w:val="007105A1"/>
    <w:rsid w:val="007345A8"/>
    <w:rsid w:val="00796E88"/>
    <w:rsid w:val="00845D01"/>
    <w:rsid w:val="00862DC2"/>
    <w:rsid w:val="00930439"/>
    <w:rsid w:val="00952C8A"/>
    <w:rsid w:val="00B31ADB"/>
    <w:rsid w:val="00C104CF"/>
    <w:rsid w:val="00CF39C7"/>
    <w:rsid w:val="00D31518"/>
    <w:rsid w:val="00DD05B7"/>
    <w:rsid w:val="00DF1ED0"/>
    <w:rsid w:val="00E31041"/>
    <w:rsid w:val="00E5715F"/>
    <w:rsid w:val="00E903F5"/>
    <w:rsid w:val="00E92BF2"/>
    <w:rsid w:val="00ED46CA"/>
    <w:rsid w:val="00EE089E"/>
    <w:rsid w:val="00F73E66"/>
    <w:rsid w:val="00FA63EA"/>
    <w:rsid w:val="00FE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A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105A1"/>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qFormat/>
    <w:rsid w:val="007105A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7105A1"/>
    <w:rPr>
      <w:rFonts w:ascii="Times New Roman" w:hAnsi="Times New Roman" w:cs="Times New Roman"/>
      <w:szCs w:val="24"/>
    </w:rPr>
  </w:style>
  <w:style w:type="paragraph" w:styleId="2">
    <w:name w:val="toc 2"/>
    <w:basedOn w:val="a"/>
    <w:next w:val="a"/>
    <w:rsid w:val="007105A1"/>
    <w:pPr>
      <w:ind w:leftChars="200" w:left="420"/>
    </w:pPr>
    <w:rPr>
      <w:rFonts w:ascii="Times New Roman" w:hAnsi="Times New Roman" w:cs="Times New Roman"/>
      <w:szCs w:val="24"/>
    </w:rPr>
  </w:style>
  <w:style w:type="paragraph" w:styleId="a5">
    <w:name w:val="Normal (Web)"/>
    <w:basedOn w:val="a"/>
    <w:uiPriority w:val="99"/>
    <w:qFormat/>
    <w:rsid w:val="007105A1"/>
    <w:pPr>
      <w:widowControl/>
      <w:spacing w:before="263" w:after="263"/>
      <w:ind w:left="176" w:right="176" w:firstLine="480"/>
      <w:jc w:val="left"/>
    </w:pPr>
    <w:rPr>
      <w:rFonts w:ascii="宋体" w:hAnsi="宋体" w:cs="宋体"/>
      <w:kern w:val="0"/>
      <w:sz w:val="24"/>
      <w:szCs w:val="20"/>
      <w:lang w:val="zh-CN" w:eastAsia="en-US"/>
    </w:rPr>
  </w:style>
  <w:style w:type="paragraph" w:styleId="a6">
    <w:name w:val="Title"/>
    <w:basedOn w:val="a"/>
    <w:next w:val="a"/>
    <w:link w:val="Char1"/>
    <w:qFormat/>
    <w:rsid w:val="007105A1"/>
    <w:pPr>
      <w:spacing w:before="240" w:after="60"/>
      <w:jc w:val="center"/>
      <w:outlineLvl w:val="0"/>
    </w:pPr>
    <w:rPr>
      <w:rFonts w:ascii="Cambria" w:hAnsi="Cambria" w:cs="Cambria"/>
      <w:b/>
      <w:bCs/>
      <w:sz w:val="32"/>
      <w:szCs w:val="32"/>
    </w:rPr>
  </w:style>
  <w:style w:type="character" w:customStyle="1" w:styleId="Char0">
    <w:name w:val="页眉 Char"/>
    <w:link w:val="a4"/>
    <w:uiPriority w:val="99"/>
    <w:qFormat/>
    <w:rsid w:val="007105A1"/>
    <w:rPr>
      <w:rFonts w:ascii="Times New Roman" w:eastAsia="宋体" w:hAnsi="Times New Roman" w:cs="Times New Roman"/>
      <w:sz w:val="18"/>
      <w:szCs w:val="18"/>
    </w:rPr>
  </w:style>
  <w:style w:type="character" w:customStyle="1" w:styleId="Char">
    <w:name w:val="页脚 Char"/>
    <w:link w:val="a3"/>
    <w:qFormat/>
    <w:rsid w:val="007105A1"/>
    <w:rPr>
      <w:rFonts w:ascii="Times New Roman" w:eastAsia="宋体" w:hAnsi="Times New Roman" w:cs="Times New Roman"/>
      <w:sz w:val="18"/>
      <w:szCs w:val="18"/>
    </w:rPr>
  </w:style>
  <w:style w:type="character" w:customStyle="1" w:styleId="Char1">
    <w:name w:val="标题 Char"/>
    <w:link w:val="a6"/>
    <w:uiPriority w:val="10"/>
    <w:qFormat/>
    <w:rsid w:val="007105A1"/>
    <w:rPr>
      <w:rFonts w:ascii="Cambria" w:hAnsi="Cambria" w:cs="Cambria"/>
      <w:b/>
      <w:bCs/>
      <w:kern w:val="2"/>
      <w:sz w:val="32"/>
      <w:szCs w:val="32"/>
    </w:rPr>
  </w:style>
  <w:style w:type="character" w:customStyle="1" w:styleId="Char10">
    <w:name w:val="页眉 Char1"/>
    <w:uiPriority w:val="99"/>
    <w:qFormat/>
    <w:rsid w:val="007105A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80624">
      <w:bodyDiv w:val="1"/>
      <w:marLeft w:val="0"/>
      <w:marRight w:val="0"/>
      <w:marTop w:val="0"/>
      <w:marBottom w:val="0"/>
      <w:divBdr>
        <w:top w:val="none" w:sz="0" w:space="0" w:color="auto"/>
        <w:left w:val="none" w:sz="0" w:space="0" w:color="auto"/>
        <w:bottom w:val="none" w:sz="0" w:space="0" w:color="auto"/>
        <w:right w:val="none" w:sz="0" w:space="0" w:color="auto"/>
      </w:divBdr>
    </w:div>
    <w:div w:id="1030568410">
      <w:bodyDiv w:val="1"/>
      <w:marLeft w:val="0"/>
      <w:marRight w:val="0"/>
      <w:marTop w:val="0"/>
      <w:marBottom w:val="0"/>
      <w:divBdr>
        <w:top w:val="none" w:sz="0" w:space="0" w:color="auto"/>
        <w:left w:val="none" w:sz="0" w:space="0" w:color="auto"/>
        <w:bottom w:val="none" w:sz="0" w:space="0" w:color="auto"/>
        <w:right w:val="none" w:sz="0" w:space="0" w:color="auto"/>
      </w:divBdr>
    </w:div>
    <w:div w:id="1225800613">
      <w:bodyDiv w:val="1"/>
      <w:marLeft w:val="0"/>
      <w:marRight w:val="0"/>
      <w:marTop w:val="0"/>
      <w:marBottom w:val="0"/>
      <w:divBdr>
        <w:top w:val="none" w:sz="0" w:space="0" w:color="auto"/>
        <w:left w:val="none" w:sz="0" w:space="0" w:color="auto"/>
        <w:bottom w:val="none" w:sz="0" w:space="0" w:color="auto"/>
        <w:right w:val="none" w:sz="0" w:space="0" w:color="auto"/>
      </w:divBdr>
    </w:div>
    <w:div w:id="171974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EC30-9B87-4344-870A-3B551491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user</cp:lastModifiedBy>
  <cp:revision>25</cp:revision>
  <cp:lastPrinted>2017-02-07T01:57:00Z</cp:lastPrinted>
  <dcterms:created xsi:type="dcterms:W3CDTF">2017-05-03T00:56:00Z</dcterms:created>
  <dcterms:modified xsi:type="dcterms:W3CDTF">2021-07-21T00:52:00Z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