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2022年唐山市部门绩效（草案）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唐山市残疾人联合会</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唐山市残疾人联合会编制</w:t>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p>
    <w:p>
      <w:pPr>
        <w:jc w:val="center"/>
        <w:rPr>
          <w:rFonts w:ascii="宋体" w:hAnsi="宋体" w:eastAsia="宋体"/>
          <w:b/>
          <w:color w:val="000000"/>
          <w:sz w:val="32"/>
        </w:rPr>
      </w:pPr>
      <w:r>
        <w:rPr>
          <w:rFonts w:ascii="宋体" w:hAnsi="宋体" w:eastAsia="宋体"/>
          <w:b/>
          <w:color w:val="000000"/>
          <w:sz w:val="32"/>
        </w:rPr>
        <w:t>目 录</w:t>
      </w:r>
    </w:p>
    <w:p>
      <w:pPr>
        <w:jc w:val="center"/>
      </w:pP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sz w:val="24"/>
          <w:szCs w:val="24"/>
        </w:rPr>
      </w:pPr>
      <w:r>
        <w:rPr>
          <w:sz w:val="24"/>
          <w:szCs w:val="24"/>
        </w:rPr>
        <w:fldChar w:fldCharType="begin"/>
      </w:r>
      <w:r>
        <w:rPr>
          <w:sz w:val="24"/>
          <w:szCs w:val="24"/>
        </w:rPr>
        <w:instrText xml:space="preserve"> HYPERLINK \l "_Toc92290619" </w:instrText>
      </w:r>
      <w:r>
        <w:rPr>
          <w:sz w:val="24"/>
          <w:szCs w:val="24"/>
        </w:rPr>
        <w:fldChar w:fldCharType="separate"/>
      </w:r>
      <w:r>
        <w:rPr>
          <w:rStyle w:val="8"/>
          <w:rFonts w:hint="eastAsia"/>
          <w:sz w:val="24"/>
          <w:szCs w:val="24"/>
        </w:rPr>
        <w:t>第一部分</w:t>
      </w:r>
      <w:r>
        <w:rPr>
          <w:rStyle w:val="8"/>
          <w:sz w:val="24"/>
          <w:szCs w:val="24"/>
        </w:rPr>
        <w:t xml:space="preserve">      2022</w:t>
      </w:r>
      <w:r>
        <w:rPr>
          <w:rStyle w:val="8"/>
          <w:rFonts w:hint="eastAsia"/>
          <w:sz w:val="24"/>
          <w:szCs w:val="24"/>
        </w:rPr>
        <w:t>年部门整体绩效目标</w:t>
      </w:r>
      <w:r>
        <w:rPr>
          <w:sz w:val="24"/>
          <w:szCs w:val="24"/>
        </w:rPr>
        <w:tab/>
      </w:r>
      <w:r>
        <w:rPr>
          <w:sz w:val="24"/>
          <w:szCs w:val="24"/>
        </w:rPr>
        <w:fldChar w:fldCharType="begin"/>
      </w:r>
      <w:r>
        <w:rPr>
          <w:sz w:val="24"/>
          <w:szCs w:val="24"/>
        </w:rPr>
        <w:instrText xml:space="preserve"> PAGEREF _Toc92290619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5"/>
        <w:tabs>
          <w:tab w:val="right" w:leader="dot" w:pos="8296"/>
        </w:tabs>
        <w:rPr>
          <w:sz w:val="24"/>
          <w:szCs w:val="24"/>
        </w:rPr>
      </w:pPr>
      <w:r>
        <w:rPr>
          <w:sz w:val="24"/>
          <w:szCs w:val="24"/>
        </w:rPr>
        <w:fldChar w:fldCharType="begin"/>
      </w:r>
      <w:r>
        <w:rPr>
          <w:sz w:val="24"/>
          <w:szCs w:val="24"/>
        </w:rPr>
        <w:instrText xml:space="preserve"> HYPERLINK \l "_Toc92290620" </w:instrText>
      </w:r>
      <w:r>
        <w:rPr>
          <w:sz w:val="24"/>
          <w:szCs w:val="24"/>
        </w:rPr>
        <w:fldChar w:fldCharType="separate"/>
      </w:r>
      <w:r>
        <w:rPr>
          <w:rStyle w:val="8"/>
          <w:rFonts w:hint="eastAsia"/>
          <w:sz w:val="24"/>
          <w:szCs w:val="24"/>
        </w:rPr>
        <w:t>第二部分</w:t>
      </w:r>
      <w:r>
        <w:rPr>
          <w:rStyle w:val="8"/>
          <w:sz w:val="24"/>
          <w:szCs w:val="24"/>
        </w:rPr>
        <w:t xml:space="preserve">      </w:t>
      </w:r>
      <w:r>
        <w:rPr>
          <w:rStyle w:val="8"/>
          <w:rFonts w:hint="eastAsia"/>
          <w:sz w:val="24"/>
          <w:szCs w:val="24"/>
        </w:rPr>
        <w:t>预算项目绩效目标</w:t>
      </w:r>
      <w:r>
        <w:rPr>
          <w:sz w:val="24"/>
          <w:szCs w:val="24"/>
        </w:rPr>
        <w:tab/>
      </w:r>
      <w:r>
        <w:rPr>
          <w:sz w:val="24"/>
          <w:szCs w:val="24"/>
        </w:rPr>
        <w:fldChar w:fldCharType="begin"/>
      </w:r>
      <w:r>
        <w:rPr>
          <w:sz w:val="24"/>
          <w:szCs w:val="24"/>
        </w:rPr>
        <w:instrText xml:space="preserve"> PAGEREF _Toc92290620 \h </w:instrText>
      </w:r>
      <w:r>
        <w:rPr>
          <w:sz w:val="24"/>
          <w:szCs w:val="24"/>
        </w:rPr>
        <w:fldChar w:fldCharType="separate"/>
      </w:r>
      <w:r>
        <w:rPr>
          <w:sz w:val="24"/>
          <w:szCs w:val="24"/>
        </w:rPr>
        <w:t>4</w:t>
      </w:r>
      <w:r>
        <w:rPr>
          <w:sz w:val="24"/>
          <w:szCs w:val="24"/>
        </w:rPr>
        <w:fldChar w:fldCharType="end"/>
      </w:r>
      <w:r>
        <w:rPr>
          <w:sz w:val="24"/>
          <w:szCs w:val="24"/>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 xml:space="preserve"> </w:t>
      </w:r>
      <w:bookmarkStart w:id="0" w:name="_Toc92290619"/>
      <w:r>
        <w:rPr>
          <w:rFonts w:hint="eastAsia" w:ascii="方正小标宋简体" w:hAnsi="方正小标宋简体" w:eastAsia="方正小标宋简体" w:cs="方正小标宋简体"/>
          <w:b w:val="0"/>
          <w:bCs w:val="0"/>
        </w:rPr>
        <w:t>第一部分                         2022年部门整体绩效目标</w:t>
      </w:r>
      <w:bookmarkEnd w:id="0"/>
    </w:p>
    <w:p>
      <w:pPr>
        <w:jc w:val="left"/>
        <w:rPr>
          <w:rFonts w:ascii="宋体" w:hAnsi="宋体" w:eastAsia="宋体"/>
          <w:b/>
          <w:color w:val="000000"/>
          <w:sz w:val="32"/>
        </w:rPr>
      </w:pPr>
      <w:r>
        <w:rPr>
          <w:rFonts w:ascii="宋体" w:hAnsi="宋体" w:eastAsia="宋体"/>
          <w:b/>
          <w:color w:val="000000"/>
          <w:sz w:val="32"/>
        </w:rPr>
        <w:t>一、总体绩效目标</w:t>
      </w:r>
    </w:p>
    <w:p>
      <w:pPr>
        <w:spacing w:line="360" w:lineRule="auto"/>
        <w:ind w:firstLine="420" w:firstLineChars="200"/>
        <w:rPr>
          <w:rFonts w:ascii="宋体" w:hAnsi="宋体"/>
        </w:rPr>
      </w:pPr>
      <w:r>
        <w:rPr>
          <w:rFonts w:hint="eastAsia" w:ascii="宋体" w:hAnsi="宋体"/>
        </w:rPr>
        <w:t xml:space="preserve">1.困难残疾人基本生活得到稳定保障。确保城乡残疾人家庭人均可支配收入不低于全市平均水平，基本保障残疾人普遍享有基本养老保险、医疗保险等康复需求； </w:t>
      </w:r>
    </w:p>
    <w:p>
      <w:pPr>
        <w:spacing w:line="360" w:lineRule="auto"/>
        <w:ind w:firstLine="420" w:firstLineChars="200"/>
        <w:rPr>
          <w:rFonts w:ascii="宋体" w:hAnsi="宋体"/>
        </w:rPr>
      </w:pPr>
      <w:r>
        <w:rPr>
          <w:rFonts w:hint="eastAsia" w:ascii="宋体" w:hAnsi="宋体"/>
        </w:rPr>
        <w:t>2.基本公共服务满足残疾人需求。保障残疾人人人享有康复需求，残疾人教育水平明显提高，文化体育更加丰富；</w:t>
      </w:r>
    </w:p>
    <w:p>
      <w:pPr>
        <w:spacing w:line="360" w:lineRule="auto"/>
        <w:ind w:firstLine="420" w:firstLineChars="200"/>
        <w:rPr>
          <w:rFonts w:ascii="宋体" w:hAnsi="宋体"/>
        </w:rPr>
      </w:pPr>
      <w:r>
        <w:rPr>
          <w:rFonts w:hint="eastAsia" w:ascii="宋体" w:hAnsi="宋体"/>
        </w:rPr>
        <w:t>3.促进城乡残疾人及其家庭就业增收。完善残疾人帮扶体系，将残疾人就业纳入各级政府的就业工作，使在就业年龄段有就业能力和就业愿望的残疾人能够就业；</w:t>
      </w:r>
    </w:p>
    <w:p>
      <w:pPr>
        <w:spacing w:line="360" w:lineRule="auto"/>
        <w:ind w:firstLine="420" w:firstLineChars="200"/>
        <w:rPr>
          <w:rFonts w:ascii="宋体" w:hAnsi="宋体"/>
        </w:rPr>
      </w:pPr>
      <w:r>
        <w:rPr>
          <w:rFonts w:hint="eastAsia" w:ascii="宋体" w:hAnsi="宋体"/>
        </w:rPr>
        <w:t>4.残疾人平等权益得到更好保障。有关残疾人各项法律法规政策更加健全完善，政治、经济、文化、社会和生活等权益得到切实保障；</w:t>
      </w:r>
    </w:p>
    <w:p>
      <w:pPr>
        <w:spacing w:line="360" w:lineRule="auto"/>
        <w:ind w:firstLine="420" w:firstLineChars="200"/>
        <w:rPr>
          <w:rFonts w:ascii="宋体" w:hAnsi="宋体"/>
        </w:rPr>
      </w:pPr>
      <w:r>
        <w:rPr>
          <w:rFonts w:hint="eastAsia" w:ascii="宋体" w:hAnsi="宋体"/>
        </w:rPr>
        <w:t>5.残疾人得到社会普遍尊重，公益慈善事业得到更大发展，志愿服务更加便捷及时。</w:t>
      </w:r>
    </w:p>
    <w:p>
      <w:pPr>
        <w:jc w:val="left"/>
        <w:rPr>
          <w:rFonts w:ascii="宋体" w:hAnsi="宋体" w:eastAsia="宋体"/>
          <w:b/>
          <w:color w:val="000000"/>
          <w:sz w:val="32"/>
        </w:rPr>
      </w:pPr>
      <w:r>
        <w:rPr>
          <w:rFonts w:ascii="宋体" w:hAnsi="宋体" w:eastAsia="宋体"/>
          <w:b/>
          <w:color w:val="000000"/>
          <w:sz w:val="32"/>
        </w:rPr>
        <w:t>二、分项绩效目标</w:t>
      </w:r>
    </w:p>
    <w:p/>
    <w:p>
      <w:pPr>
        <w:spacing w:line="360" w:lineRule="auto"/>
        <w:rPr>
          <w:rFonts w:hint="eastAsia" w:ascii="宋体" w:hAnsi="宋体"/>
        </w:rPr>
      </w:pPr>
      <w:r>
        <w:rPr>
          <w:rFonts w:hint="eastAsia" w:ascii="宋体" w:hAnsi="宋体"/>
        </w:rPr>
        <w:t>1.</w:t>
      </w:r>
      <w:r>
        <w:rPr>
          <w:rFonts w:hint="eastAsia" w:ascii="宋体" w:hAnsi="宋体" w:eastAsia="宋体" w:cs="宋体"/>
          <w:kern w:val="0"/>
          <w:sz w:val="20"/>
          <w:szCs w:val="20"/>
        </w:rPr>
        <w:t xml:space="preserve"> 做好贫困重度残疾人免收有线数字电视基本收视维护费工作</w:t>
      </w:r>
      <w:r>
        <w:rPr>
          <w:rFonts w:hint="eastAsia" w:ascii="宋体" w:hAnsi="宋体"/>
        </w:rPr>
        <w:t>。</w:t>
      </w:r>
    </w:p>
    <w:p>
      <w:pPr>
        <w:spacing w:line="360" w:lineRule="auto"/>
        <w:ind w:firstLine="420" w:firstLineChars="200"/>
        <w:rPr>
          <w:rFonts w:hint="eastAsia" w:ascii="宋体" w:hAnsi="宋体"/>
        </w:rPr>
      </w:pPr>
      <w:r>
        <w:rPr>
          <w:rFonts w:hint="eastAsia" w:ascii="宋体" w:hAnsi="宋体"/>
        </w:rPr>
        <w:t>绩效目标：</w:t>
      </w:r>
      <w:r>
        <w:rPr>
          <w:rFonts w:hint="eastAsia" w:ascii="宋体" w:hAnsi="宋体"/>
          <w:szCs w:val="21"/>
        </w:rPr>
        <w:t>根据唐山市人民政府办公厅《关于唐山市贫困重度视力、听力残疾人家庭有线电视基本收视维护费财政资金补助办法》（唐政办字[2016]175号），对具有唐山市常住户籍，持有第二代《中华人民共和国残疾人证》，且残疾等级在二级以上（含二级）的重度视力、听力残疾人家庭按照不高于13元/终端/月补助一个主终端有线电视基本收视维护费，并以补贴形式发放。</w:t>
      </w:r>
    </w:p>
    <w:p>
      <w:pPr>
        <w:spacing w:line="360" w:lineRule="auto"/>
        <w:ind w:firstLine="420" w:firstLineChars="200"/>
        <w:rPr>
          <w:rFonts w:ascii="宋体" w:hAnsi="宋体"/>
        </w:rPr>
      </w:pPr>
      <w:r>
        <w:rPr>
          <w:rFonts w:hint="eastAsia" w:ascii="宋体" w:hAnsi="宋体"/>
        </w:rPr>
        <w:t>绩效指标：补贴190户贫困重度残疾人免收有线数字电视基本收视维护费。</w:t>
      </w:r>
    </w:p>
    <w:p>
      <w:pPr>
        <w:rPr>
          <w:rFonts w:hint="eastAsia" w:ascii="宋体" w:hAnsi="宋体" w:eastAsia="宋体" w:cs="宋体"/>
          <w:kern w:val="0"/>
          <w:sz w:val="20"/>
          <w:szCs w:val="20"/>
        </w:rPr>
      </w:pPr>
      <w:r>
        <w:rPr>
          <w:rFonts w:hint="eastAsia" w:ascii="宋体" w:hAnsi="宋体"/>
        </w:rPr>
        <w:t>2.</w:t>
      </w:r>
      <w:r>
        <w:rPr>
          <w:rFonts w:hint="eastAsia" w:ascii="宋体" w:hAnsi="宋体" w:eastAsia="宋体" w:cs="宋体"/>
          <w:kern w:val="0"/>
          <w:sz w:val="20"/>
          <w:szCs w:val="20"/>
        </w:rPr>
        <w:t xml:space="preserve"> 做好中高等院校贫困残疾学生资助工作</w:t>
      </w:r>
    </w:p>
    <w:p>
      <w:pPr>
        <w:spacing w:line="360" w:lineRule="auto"/>
        <w:ind w:firstLine="420" w:firstLineChars="200"/>
        <w:rPr>
          <w:rFonts w:hint="eastAsia" w:ascii="宋体" w:hAnsi="宋体"/>
        </w:rPr>
      </w:pPr>
      <w:r>
        <w:rPr>
          <w:rFonts w:hint="eastAsia" w:ascii="宋体" w:hAnsi="宋体"/>
        </w:rPr>
        <w:t>绩效目标：</w:t>
      </w:r>
      <w:r>
        <w:rPr>
          <w:rFonts w:hint="eastAsia" w:ascii="宋体" w:hAnsi="宋体"/>
          <w:szCs w:val="21"/>
        </w:rPr>
        <w:t>根据市残联、市财政局联合下发的《关于对考入中高等院校贫困残疾学生及贫困残疾人家庭子女实施资助政策的通知》（唐残联字[2020]30号），对全市各区（含开发区、管理区）获得全国自学考试本科及以上毕业证书的贫困残疾学生一次性资助5000元，贫困残疾大专生每人3000元，贫困残疾人家庭子女大专生一次性资助每人2000元，非贫困重度残疾学生研究生</w:t>
      </w:r>
      <w:bookmarkStart w:id="2" w:name="_GoBack"/>
      <w:bookmarkEnd w:id="2"/>
      <w:r>
        <w:rPr>
          <w:rFonts w:hint="eastAsia" w:ascii="宋体" w:hAnsi="宋体"/>
          <w:szCs w:val="21"/>
        </w:rPr>
        <w:t>一次性资助每人6000元，非贫困重度残疾学生本科生一次性资助每人5000元，非贫困重度残疾学生大专生一次性资助每人3000元。</w:t>
      </w:r>
    </w:p>
    <w:p>
      <w:pPr>
        <w:ind w:firstLine="420" w:firstLineChars="200"/>
      </w:pPr>
      <w:r>
        <w:rPr>
          <w:rFonts w:hint="eastAsia" w:ascii="宋体" w:hAnsi="宋体"/>
        </w:rPr>
        <w:t>绩效指标：资助45名考入中高等院校的残疾学生及残疾人家庭子女</w:t>
      </w:r>
    </w:p>
    <w:p>
      <w:pPr>
        <w:rPr>
          <w:rFonts w:hint="eastAsia" w:ascii="宋体" w:hAnsi="宋体" w:eastAsia="宋体" w:cs="宋体"/>
          <w:kern w:val="0"/>
          <w:sz w:val="20"/>
          <w:szCs w:val="20"/>
        </w:rPr>
      </w:pPr>
      <w:r>
        <w:rPr>
          <w:rFonts w:hint="eastAsia" w:ascii="宋体" w:hAnsi="宋体"/>
        </w:rPr>
        <w:t>3.</w:t>
      </w:r>
      <w:r>
        <w:rPr>
          <w:rFonts w:hint="eastAsia" w:ascii="宋体" w:hAnsi="宋体" w:eastAsia="宋体" w:cs="宋体"/>
          <w:kern w:val="0"/>
          <w:sz w:val="20"/>
          <w:szCs w:val="20"/>
        </w:rPr>
        <w:t xml:space="preserve"> 做好残疾人困难救助工作</w:t>
      </w:r>
    </w:p>
    <w:p>
      <w:pPr>
        <w:spacing w:line="360" w:lineRule="auto"/>
        <w:ind w:firstLine="420" w:firstLineChars="200"/>
        <w:rPr>
          <w:rFonts w:hint="eastAsia" w:ascii="宋体" w:hAnsi="宋体"/>
          <w:szCs w:val="21"/>
        </w:rPr>
      </w:pPr>
      <w:r>
        <w:rPr>
          <w:rFonts w:hint="eastAsia" w:ascii="宋体" w:hAnsi="宋体"/>
        </w:rPr>
        <w:t>绩效目标：根据</w:t>
      </w:r>
      <w:r>
        <w:rPr>
          <w:rFonts w:hint="eastAsia" w:ascii="宋体" w:hAnsi="宋体"/>
          <w:szCs w:val="21"/>
        </w:rPr>
        <w:t>《残疾人就业保障金征收使用管理办法》（财税【2015】72号）第三章第二十一条第五款规定：对从事公益性岗位就业、辅助性就业、灵活就业，收入达不到当地最低工资标准、生活却有苦难的残疾人救济补助。</w:t>
      </w:r>
    </w:p>
    <w:p>
      <w:pPr>
        <w:ind w:firstLine="200"/>
      </w:pPr>
      <w:r>
        <w:rPr>
          <w:rFonts w:hint="eastAsia" w:ascii="宋体" w:hAnsi="宋体"/>
        </w:rPr>
        <w:t>绩效指标：救助300户困难残疾人家庭。</w:t>
      </w:r>
    </w:p>
    <w:p>
      <w:pPr>
        <w:spacing w:line="360" w:lineRule="auto"/>
        <w:rPr>
          <w:rFonts w:hint="eastAsia" w:ascii="宋体" w:hAnsi="宋体" w:eastAsia="宋体" w:cs="宋体"/>
          <w:kern w:val="0"/>
          <w:sz w:val="20"/>
          <w:szCs w:val="20"/>
        </w:rPr>
      </w:pPr>
      <w:r>
        <w:rPr>
          <w:rFonts w:hint="eastAsia" w:ascii="宋体" w:hAnsi="宋体"/>
        </w:rPr>
        <w:t>4.</w:t>
      </w:r>
      <w:r>
        <w:rPr>
          <w:rFonts w:hint="eastAsia" w:ascii="宋体" w:hAnsi="宋体" w:eastAsia="宋体" w:cs="宋体"/>
          <w:kern w:val="0"/>
          <w:sz w:val="20"/>
          <w:szCs w:val="20"/>
        </w:rPr>
        <w:t xml:space="preserve"> 做好精准康复服务经费工作</w:t>
      </w:r>
    </w:p>
    <w:p>
      <w:pPr>
        <w:ind w:firstLine="420" w:firstLineChars="200"/>
        <w:rPr>
          <w:rFonts w:hint="eastAsia" w:ascii="仿宋" w:hAnsi="仿宋" w:cs="宋体"/>
          <w:color w:val="000000"/>
          <w:kern w:val="0"/>
          <w:szCs w:val="21"/>
        </w:rPr>
      </w:pPr>
      <w:r>
        <w:rPr>
          <w:rFonts w:hint="eastAsia" w:ascii="宋体" w:hAnsi="宋体"/>
        </w:rPr>
        <w:t>绩效目标：按照省定标准，为残疾人提供基本康复服务、辅具服务、儿童康复，</w:t>
      </w:r>
      <w:r>
        <w:rPr>
          <w:rFonts w:ascii="仿宋" w:hAnsi="仿宋" w:cs="宋体"/>
          <w:color w:val="000000"/>
          <w:kern w:val="0"/>
          <w:szCs w:val="21"/>
        </w:rPr>
        <w:t>改善残疾残疾人生存、发展状况，有助于减轻残疾儿童家庭负担，帮助残疾儿童家庭走出困境，可为残疾儿童健康成长提供有力保障。</w:t>
      </w:r>
    </w:p>
    <w:p>
      <w:pPr>
        <w:spacing w:line="360" w:lineRule="auto"/>
        <w:ind w:firstLine="200"/>
        <w:rPr>
          <w:rFonts w:ascii="宋体" w:hAnsi="宋体"/>
        </w:rPr>
      </w:pPr>
      <w:r>
        <w:rPr>
          <w:rFonts w:hint="eastAsia" w:ascii="宋体" w:hAnsi="宋体"/>
        </w:rPr>
        <w:t>绩效指标：</w:t>
      </w:r>
      <w:r>
        <w:rPr>
          <w:rFonts w:hint="eastAsia" w:ascii="仿宋" w:hAnsi="仿宋"/>
          <w:szCs w:val="21"/>
        </w:rPr>
        <w:t>保障1350人</w:t>
      </w:r>
      <w:r>
        <w:rPr>
          <w:rFonts w:ascii="仿宋" w:hAnsi="仿宋"/>
          <w:szCs w:val="21"/>
        </w:rPr>
        <w:t>基本康复服务；</w:t>
      </w:r>
      <w:r>
        <w:rPr>
          <w:rFonts w:hint="eastAsia" w:ascii="仿宋" w:hAnsi="仿宋"/>
          <w:szCs w:val="21"/>
        </w:rPr>
        <w:t>保障1160人</w:t>
      </w:r>
      <w:r>
        <w:rPr>
          <w:rFonts w:ascii="仿宋" w:hAnsi="仿宋"/>
          <w:szCs w:val="21"/>
        </w:rPr>
        <w:t>基本辅具适配；</w:t>
      </w:r>
      <w:r>
        <w:rPr>
          <w:rFonts w:hint="eastAsia" w:ascii="仿宋" w:hAnsi="仿宋"/>
          <w:szCs w:val="21"/>
        </w:rPr>
        <w:t>保障200名残疾</w:t>
      </w:r>
      <w:r>
        <w:rPr>
          <w:rFonts w:ascii="仿宋" w:hAnsi="仿宋"/>
          <w:szCs w:val="21"/>
        </w:rPr>
        <w:t>儿童辅具适配；</w:t>
      </w:r>
      <w:r>
        <w:rPr>
          <w:rFonts w:hint="eastAsia" w:ascii="仿宋" w:hAnsi="仿宋"/>
          <w:szCs w:val="21"/>
        </w:rPr>
        <w:t>保障210</w:t>
      </w:r>
      <w:r>
        <w:rPr>
          <w:rFonts w:ascii="仿宋" w:hAnsi="仿宋"/>
          <w:szCs w:val="21"/>
        </w:rPr>
        <w:t>残疾儿童康复训练。</w:t>
      </w:r>
    </w:p>
    <w:p>
      <w:pPr>
        <w:rPr>
          <w:rFonts w:hint="eastAsia" w:ascii="宋体" w:hAnsi="宋体" w:eastAsia="宋体" w:cs="宋体"/>
          <w:kern w:val="0"/>
          <w:sz w:val="20"/>
          <w:szCs w:val="20"/>
        </w:rPr>
      </w:pPr>
      <w:r>
        <w:rPr>
          <w:rFonts w:hint="eastAsia" w:ascii="宋体" w:hAnsi="宋体"/>
        </w:rPr>
        <w:t>5.</w:t>
      </w:r>
      <w:r>
        <w:rPr>
          <w:rFonts w:hint="eastAsia" w:ascii="宋体" w:hAnsi="宋体" w:eastAsia="宋体" w:cs="宋体"/>
          <w:kern w:val="0"/>
          <w:sz w:val="20"/>
          <w:szCs w:val="20"/>
        </w:rPr>
        <w:t xml:space="preserve"> 做好唐山市第三代智能化残疾人证换发工作</w:t>
      </w:r>
    </w:p>
    <w:p>
      <w:pPr>
        <w:spacing w:line="360" w:lineRule="auto"/>
        <w:ind w:firstLine="411" w:firstLineChars="196"/>
        <w:jc w:val="left"/>
        <w:rPr>
          <w:rFonts w:ascii="宋体" w:hAnsi="宋体"/>
        </w:rPr>
      </w:pPr>
      <w:r>
        <w:rPr>
          <w:rFonts w:hint="eastAsia" w:ascii="宋体" w:hAnsi="宋体"/>
        </w:rPr>
        <w:t>绩效目标：</w:t>
      </w:r>
      <w:r>
        <w:rPr>
          <w:rFonts w:hint="eastAsia" w:ascii="宋体" w:hAnsi="宋体"/>
          <w:bCs/>
          <w:color w:val="000000"/>
          <w:szCs w:val="21"/>
        </w:rPr>
        <w:t>唐山市残联响应省残联关于2020年全面启动第三代智能化残疾人证换发工作的要求，并于2020年投入223.04万元进行全市20万残疾人第三代智能化残疾人证换发工作。根据三代证换发各县区机构动态数据需求统计，2022年需付合同尾款11.14万元。</w:t>
      </w:r>
      <w:r>
        <w:rPr>
          <w:rFonts w:hint="eastAsia" w:ascii="宋体" w:hAnsi="宋体"/>
        </w:rPr>
        <w:t>绩效指标：支付合同尾款11.14万元。</w:t>
      </w:r>
    </w:p>
    <w:p>
      <w:pPr>
        <w:spacing w:line="360" w:lineRule="auto"/>
        <w:rPr>
          <w:rFonts w:hint="eastAsia" w:ascii="宋体" w:hAnsi="宋体" w:eastAsia="宋体" w:cs="宋体"/>
          <w:kern w:val="0"/>
          <w:sz w:val="20"/>
          <w:szCs w:val="20"/>
        </w:rPr>
      </w:pPr>
      <w:r>
        <w:rPr>
          <w:rFonts w:hint="eastAsia" w:ascii="宋体" w:hAnsi="宋体"/>
        </w:rPr>
        <w:t>6.</w:t>
      </w:r>
      <w:r>
        <w:rPr>
          <w:rFonts w:hint="eastAsia" w:ascii="宋体" w:hAnsi="宋体" w:eastAsia="宋体" w:cs="宋体"/>
          <w:kern w:val="0"/>
          <w:sz w:val="20"/>
          <w:szCs w:val="20"/>
        </w:rPr>
        <w:t xml:space="preserve"> 做好唐山康复教育中心路面维修资金工作</w:t>
      </w:r>
    </w:p>
    <w:p>
      <w:pPr>
        <w:spacing w:line="360" w:lineRule="auto"/>
        <w:ind w:firstLine="420" w:firstLineChars="200"/>
        <w:rPr>
          <w:rFonts w:hint="eastAsia" w:ascii="宋体" w:hAnsi="宋体"/>
          <w:sz w:val="28"/>
          <w:szCs w:val="28"/>
        </w:rPr>
      </w:pPr>
      <w:r>
        <w:rPr>
          <w:rFonts w:hint="eastAsia" w:ascii="宋体" w:hAnsi="宋体"/>
        </w:rPr>
        <w:t>绩效目标：</w:t>
      </w:r>
      <w:r>
        <w:rPr>
          <w:rFonts w:hint="eastAsia" w:ascii="宋体" w:hAnsi="宋体"/>
          <w:szCs w:val="21"/>
        </w:rPr>
        <w:t>按照上级文件精神，结合我中心路面破损，年久失修，极大程度上影响了残疾学员与残疾儿童的出行通畅度的实际情况，我中心需针对破损路面进行修复，用于保障残疾学员与残疾儿童在我中心学习、生活、出行安全，防止因出行不便造成的人身伤害。</w:t>
      </w:r>
    </w:p>
    <w:p>
      <w:pPr>
        <w:spacing w:line="360" w:lineRule="auto"/>
        <w:ind w:firstLine="420" w:firstLineChars="200"/>
        <w:rPr>
          <w:rFonts w:hint="eastAsia" w:ascii="宋体" w:hAnsi="宋体"/>
          <w:szCs w:val="21"/>
        </w:rPr>
      </w:pPr>
      <w:r>
        <w:rPr>
          <w:rFonts w:hint="eastAsia" w:ascii="宋体" w:hAnsi="宋体"/>
        </w:rPr>
        <w:t>绩效指标：</w:t>
      </w:r>
      <w:r>
        <w:rPr>
          <w:rFonts w:hint="eastAsia" w:ascii="宋体" w:hAnsi="宋体"/>
          <w:szCs w:val="21"/>
        </w:rPr>
        <w:t>对我中心约4000平米路面进行全面维修，服务对象满意度达到95%。</w:t>
      </w:r>
    </w:p>
    <w:p>
      <w:pPr>
        <w:spacing w:line="360" w:lineRule="auto"/>
        <w:rPr>
          <w:rFonts w:hint="eastAsia" w:ascii="宋体" w:hAnsi="宋体" w:eastAsia="宋体" w:cs="宋体"/>
          <w:kern w:val="0"/>
          <w:sz w:val="20"/>
          <w:szCs w:val="20"/>
        </w:rPr>
      </w:pPr>
      <w:r>
        <w:rPr>
          <w:rFonts w:hint="eastAsia" w:ascii="宋体" w:hAnsi="宋体"/>
        </w:rPr>
        <w:t>7.做好</w:t>
      </w:r>
      <w:r>
        <w:rPr>
          <w:rFonts w:hint="eastAsia" w:ascii="宋体" w:hAnsi="宋体" w:eastAsia="宋体" w:cs="宋体"/>
          <w:kern w:val="0"/>
          <w:sz w:val="20"/>
          <w:szCs w:val="20"/>
        </w:rPr>
        <w:t>扶持百名残疾人个体创业资金工作</w:t>
      </w:r>
    </w:p>
    <w:p>
      <w:pPr>
        <w:widowControl/>
        <w:autoSpaceDE w:val="0"/>
        <w:spacing w:line="570" w:lineRule="exact"/>
        <w:ind w:firstLine="420" w:firstLineChars="200"/>
        <w:jc w:val="left"/>
        <w:rPr>
          <w:rFonts w:hint="eastAsia" w:ascii="宋体" w:hAnsi="宋体" w:eastAsia="宋体" w:cs="Times New Roman"/>
          <w:color w:val="000000"/>
          <w:kern w:val="0"/>
          <w:szCs w:val="21"/>
        </w:rPr>
      </w:pPr>
      <w:r>
        <w:rPr>
          <w:rFonts w:hint="eastAsia" w:ascii="宋体" w:hAnsi="宋体"/>
        </w:rPr>
        <w:t>绩效目标：</w:t>
      </w:r>
      <w:r>
        <w:rPr>
          <w:rFonts w:hint="eastAsia" w:ascii="宋体" w:hAnsi="宋体" w:eastAsia="宋体" w:cs="Times New Roman"/>
          <w:color w:val="000000"/>
          <w:kern w:val="0"/>
          <w:szCs w:val="21"/>
        </w:rPr>
        <w:t>为了更好地推动并帮助有条件的残疾人提升就业层次，实现高质量个体创业，并为残疾人个体创业提供快捷便利的服务，打造绿色通道，全市计划对100名符合条件残疾人进行的自主创业给予5000元一次性扶持。中，各区残疾人扶持资金由市级财政承担3000元，区级财政承担2000元。2021年度市辖区预计资助60名残疾人自主创业，合计18万元，于2022年发放。</w:t>
      </w:r>
    </w:p>
    <w:p>
      <w:pPr>
        <w:spacing w:line="360" w:lineRule="auto"/>
        <w:ind w:firstLine="200"/>
        <w:rPr>
          <w:rFonts w:hint="eastAsia" w:ascii="宋体" w:hAnsi="宋体"/>
        </w:rPr>
      </w:pPr>
      <w:r>
        <w:rPr>
          <w:rFonts w:hint="eastAsia" w:ascii="宋体" w:hAnsi="宋体"/>
        </w:rPr>
        <w:t>绩效指标：资助60名残疾人自主创业。</w:t>
      </w:r>
    </w:p>
    <w:p>
      <w:pPr>
        <w:spacing w:line="360" w:lineRule="auto"/>
        <w:rPr>
          <w:rFonts w:hint="eastAsia" w:ascii="宋体" w:hAnsi="宋体" w:eastAsia="宋体" w:cs="宋体"/>
          <w:kern w:val="0"/>
          <w:sz w:val="20"/>
          <w:szCs w:val="20"/>
        </w:rPr>
      </w:pPr>
      <w:r>
        <w:rPr>
          <w:rFonts w:hint="eastAsia" w:ascii="宋体" w:hAnsi="宋体"/>
        </w:rPr>
        <w:t>8.做好</w:t>
      </w:r>
      <w:r>
        <w:rPr>
          <w:rFonts w:hint="eastAsia" w:ascii="宋体" w:hAnsi="宋体" w:eastAsia="宋体" w:cs="宋体"/>
          <w:kern w:val="0"/>
          <w:sz w:val="20"/>
          <w:szCs w:val="20"/>
        </w:rPr>
        <w:t>残疾人就业服务相关工作</w:t>
      </w:r>
    </w:p>
    <w:p>
      <w:pPr>
        <w:spacing w:line="360" w:lineRule="auto"/>
        <w:ind w:firstLine="420" w:firstLineChars="200"/>
        <w:rPr>
          <w:rFonts w:hint="eastAsia" w:ascii="宋体" w:hAnsi="宋体"/>
        </w:rPr>
      </w:pPr>
      <w:r>
        <w:rPr>
          <w:rFonts w:hint="eastAsia" w:ascii="宋体" w:hAnsi="宋体"/>
        </w:rPr>
        <w:t>绩效目标：根据</w:t>
      </w:r>
      <w:r>
        <w:rPr>
          <w:rFonts w:hint="eastAsia" w:ascii="宋体" w:hAnsi="宋体" w:eastAsia="宋体" w:cs="Times New Roman"/>
          <w:color w:val="000000"/>
          <w:kern w:val="0"/>
          <w:szCs w:val="21"/>
        </w:rPr>
        <w:t>我中心职能和上级要求，力争为我市残疾人提供更优质的就业创业服务，提高残疾人竞争力，共享小康社会建设成果。</w:t>
      </w:r>
    </w:p>
    <w:p>
      <w:pPr>
        <w:spacing w:line="360" w:lineRule="auto"/>
        <w:ind w:firstLine="420" w:firstLineChars="200"/>
        <w:rPr>
          <w:rFonts w:hint="eastAsia" w:ascii="宋体" w:hAnsi="宋体"/>
        </w:rPr>
      </w:pPr>
      <w:r>
        <w:rPr>
          <w:rFonts w:hint="eastAsia" w:ascii="宋体" w:hAnsi="宋体"/>
        </w:rPr>
        <w:t>绩效指标：为180名残疾人提供就业培训。</w:t>
      </w:r>
    </w:p>
    <w:p>
      <w:pPr>
        <w:spacing w:line="480" w:lineRule="auto"/>
        <w:jc w:val="left"/>
        <w:rPr>
          <w:rFonts w:hint="eastAsia" w:ascii="宋体" w:hAnsi="宋体" w:eastAsia="宋体" w:cs="宋体"/>
          <w:kern w:val="0"/>
          <w:sz w:val="20"/>
          <w:szCs w:val="20"/>
        </w:rPr>
      </w:pPr>
      <w:r>
        <w:rPr>
          <w:rFonts w:hint="eastAsia" w:ascii="宋体" w:hAnsi="宋体"/>
        </w:rPr>
        <w:t>9.做好</w:t>
      </w:r>
      <w:r>
        <w:rPr>
          <w:rFonts w:hint="eastAsia" w:ascii="宋体" w:hAnsi="宋体" w:eastAsia="宋体" w:cs="宋体"/>
          <w:kern w:val="0"/>
          <w:sz w:val="20"/>
          <w:szCs w:val="20"/>
        </w:rPr>
        <w:t>河北省第十届残疾人运动会暨第六届特殊奥林匹克运动会经费工作</w:t>
      </w:r>
    </w:p>
    <w:p>
      <w:pPr>
        <w:widowControl/>
        <w:autoSpaceDE w:val="0"/>
        <w:spacing w:line="570" w:lineRule="exact"/>
        <w:ind w:firstLine="420" w:firstLineChars="200"/>
        <w:jc w:val="left"/>
        <w:rPr>
          <w:rFonts w:hint="eastAsia" w:ascii="宋体" w:hAnsi="宋体" w:eastAsia="宋体" w:cs="Times New Roman"/>
          <w:color w:val="000000"/>
          <w:kern w:val="0"/>
          <w:szCs w:val="21"/>
        </w:rPr>
      </w:pPr>
      <w:r>
        <w:rPr>
          <w:rFonts w:hint="eastAsia" w:ascii="宋体" w:hAnsi="宋体"/>
        </w:rPr>
        <w:t>绩效目标：</w:t>
      </w:r>
      <w:r>
        <w:rPr>
          <w:rFonts w:hint="eastAsia" w:ascii="Calibri" w:hAnsi="Calibri" w:eastAsia="宋体" w:cs="Times New Roman"/>
        </w:rPr>
        <w:t>提高我市残疾人体育发展水平、彰显我市残疾人自强不息的精神风貌、在比赛中取得优异成绩继续保持我市体育强市地位，为唐山市增光添彩。</w:t>
      </w:r>
      <w:r>
        <w:rPr>
          <w:rFonts w:hint="eastAsia" w:ascii="宋体" w:hAnsi="宋体" w:eastAsia="宋体" w:cs="Times New Roman"/>
          <w:color w:val="000000"/>
          <w:kern w:val="0"/>
          <w:szCs w:val="21"/>
        </w:rPr>
        <w:t xml:space="preserve"> </w:t>
      </w:r>
    </w:p>
    <w:p>
      <w:pPr>
        <w:spacing w:line="480" w:lineRule="auto"/>
        <w:ind w:firstLine="407" w:firstLineChars="194"/>
        <w:jc w:val="left"/>
        <w:rPr>
          <w:rFonts w:ascii="宋体" w:hAnsi="宋体" w:eastAsia="宋体"/>
          <w:color w:val="000000"/>
          <w:sz w:val="20"/>
          <w:szCs w:val="20"/>
        </w:rPr>
      </w:pPr>
      <w:r>
        <w:rPr>
          <w:rFonts w:hint="eastAsia" w:ascii="宋体" w:hAnsi="宋体"/>
        </w:rPr>
        <w:t>绩效指标：</w:t>
      </w:r>
      <w:r>
        <w:rPr>
          <w:rFonts w:ascii="宋体" w:hAnsi="宋体" w:eastAsia="宋体"/>
          <w:color w:val="000000"/>
          <w:sz w:val="20"/>
          <w:szCs w:val="20"/>
        </w:rPr>
        <w:t xml:space="preserve"> 保障</w:t>
      </w:r>
      <w:r>
        <w:rPr>
          <w:rFonts w:hint="eastAsia" w:ascii="宋体" w:hAnsi="宋体" w:eastAsia="宋体"/>
          <w:color w:val="000000"/>
          <w:sz w:val="20"/>
          <w:szCs w:val="20"/>
        </w:rPr>
        <w:t>110名残疾运动员及教练训练、食宿、交通费用；保障获奖运动员奖金。</w:t>
      </w:r>
    </w:p>
    <w:p>
      <w:pPr>
        <w:spacing w:line="360" w:lineRule="auto"/>
        <w:rPr>
          <w:rFonts w:ascii="宋体" w:hAnsi="宋体"/>
        </w:rPr>
      </w:pPr>
    </w:p>
    <w:p>
      <w:pPr>
        <w:jc w:val="left"/>
        <w:rPr>
          <w:rFonts w:ascii="宋体" w:hAnsi="宋体" w:eastAsia="宋体"/>
          <w:b/>
          <w:color w:val="000000"/>
          <w:sz w:val="32"/>
        </w:rPr>
      </w:pPr>
      <w:r>
        <w:rPr>
          <w:rFonts w:hint="eastAsia" w:ascii="宋体" w:hAnsi="宋体" w:eastAsia="宋体"/>
          <w:b/>
          <w:color w:val="000000"/>
          <w:sz w:val="32"/>
        </w:rPr>
        <w:t>三、工作保障措施</w:t>
      </w:r>
    </w:p>
    <w:p>
      <w:pPr>
        <w:widowControl/>
        <w:spacing w:line="360" w:lineRule="auto"/>
        <w:ind w:firstLine="420" w:firstLineChars="200"/>
        <w:jc w:val="left"/>
        <w:rPr>
          <w:rFonts w:ascii="宋体" w:hAnsi="宋体"/>
        </w:rPr>
      </w:pPr>
      <w:r>
        <w:rPr>
          <w:rFonts w:hint="eastAsia" w:ascii="宋体" w:hAnsi="宋体"/>
        </w:rPr>
        <w:t>1.完善制度建设。制定完善预算绩效管理制度、资金管理办法、工作保障制度等，为全年预算绩效目标的实现奠定制度基础。</w:t>
      </w:r>
    </w:p>
    <w:p>
      <w:pPr>
        <w:widowControl/>
        <w:spacing w:line="360" w:lineRule="auto"/>
        <w:ind w:firstLine="420" w:firstLineChars="200"/>
        <w:jc w:val="left"/>
        <w:rPr>
          <w:rFonts w:ascii="宋体" w:hAnsi="宋体"/>
        </w:rPr>
      </w:pPr>
      <w:r>
        <w:rPr>
          <w:rFonts w:hint="eastAsia" w:ascii="宋体" w:hAnsi="宋体"/>
        </w:rPr>
        <w:t>2.加强支出管理。通过优化支出结构、编细编实预算、加快履行政府采购手续、尽快启动项目、及时支付资金、6月底前细化代编预算、按规定及时下达资金等多种措施，确保支出进度达标。</w:t>
      </w:r>
    </w:p>
    <w:p>
      <w:pPr>
        <w:widowControl/>
        <w:spacing w:line="360" w:lineRule="auto"/>
        <w:ind w:firstLine="420" w:firstLineChars="200"/>
        <w:jc w:val="left"/>
        <w:rPr>
          <w:rFonts w:ascii="宋体" w:hAnsi="宋体"/>
        </w:rPr>
      </w:pPr>
      <w:r>
        <w:rPr>
          <w:rFonts w:hint="eastAsia" w:ascii="宋体" w:hAnsi="宋体"/>
        </w:rPr>
        <w:t>3.加强绩效运行监控。按要求开展绩效运行监控，发现问题及时采取措施，确保绩效目标如期保质实现。</w:t>
      </w:r>
    </w:p>
    <w:p>
      <w:pPr>
        <w:widowControl/>
        <w:spacing w:line="360" w:lineRule="auto"/>
        <w:ind w:firstLine="420" w:firstLineChars="200"/>
        <w:jc w:val="left"/>
        <w:rPr>
          <w:rFonts w:ascii="宋体" w:hAnsi="宋体"/>
        </w:rPr>
      </w:pPr>
      <w:r>
        <w:rPr>
          <w:rFonts w:hint="eastAsia" w:ascii="宋体" w:hAnsi="宋体"/>
        </w:rPr>
        <w:t>4.做好绩效自评。按要求开展上年度部门预算绩效自评和重点评价工作，对评价中发现的问题及时整改，调整优化支出结构，提高财政资金使用效益。</w:t>
      </w:r>
    </w:p>
    <w:p>
      <w:pPr>
        <w:widowControl/>
        <w:spacing w:line="360" w:lineRule="auto"/>
        <w:ind w:firstLine="420" w:firstLineChars="200"/>
        <w:jc w:val="left"/>
        <w:rPr>
          <w:rFonts w:ascii="宋体" w:hAnsi="宋体"/>
        </w:rPr>
      </w:pPr>
      <w:r>
        <w:rPr>
          <w:rFonts w:hint="eastAsia" w:ascii="宋体" w:hAnsi="宋体"/>
        </w:rPr>
        <w:t>5.规范财务资产管理。完善财务管理制度，严格审批程序，加强固定资产登记、使用和报废处置管理，做到支出合理，物尽其用。</w:t>
      </w:r>
    </w:p>
    <w:p>
      <w:pPr>
        <w:widowControl/>
        <w:spacing w:line="360" w:lineRule="auto"/>
        <w:ind w:firstLine="420" w:firstLineChars="200"/>
        <w:jc w:val="left"/>
        <w:rPr>
          <w:rFonts w:ascii="宋体" w:hAnsi="宋体"/>
        </w:rPr>
      </w:pPr>
      <w:r>
        <w:rPr>
          <w:rFonts w:hint="eastAsia" w:ascii="宋体" w:hAnsi="宋体"/>
        </w:rPr>
        <w:t>6.加强内部监督。加强内部监督制度建设，对绩效运行情况、重大指出决策、对外投资、资产处置及其他重要经济业务事项的决策和执行进行督导，对会计资料进行内部审计，并配合做好审计、财政监督等外部监督工作，确保财政资金安全有效。</w:t>
      </w:r>
    </w:p>
    <w:p>
      <w:pPr>
        <w:widowControl/>
        <w:spacing w:line="360" w:lineRule="auto"/>
        <w:ind w:firstLine="420" w:firstLineChars="200"/>
        <w:jc w:val="left"/>
        <w:rPr>
          <w:rFonts w:ascii="宋体" w:hAnsi="宋体"/>
        </w:rPr>
      </w:pPr>
      <w:r>
        <w:rPr>
          <w:rFonts w:hint="eastAsia" w:ascii="宋体" w:hAnsi="宋体"/>
        </w:rPr>
        <w:t>7.加强宣传培训调研等。加强人员培训，提高本部门职工业务素质；加强调研，提出优化财政资金配置、提高资金使用效益的意见；加大宣传力度，强化预算绩效管理意识，促进预算绩效管理水平进一步提升。</w:t>
      </w:r>
      <w:r>
        <w:rPr>
          <w:rFonts w:ascii="宋体" w:hAnsi="宋体"/>
        </w:rPr>
        <w:br w:type="page"/>
      </w:r>
    </w:p>
    <w:p>
      <w:pPr>
        <w:pStyle w:val="2"/>
        <w:jc w:val="center"/>
        <w:rPr>
          <w:rFonts w:hint="eastAsia" w:ascii="方正小标宋简体" w:hAnsi="方正小标宋简体" w:eastAsia="方正小标宋简体" w:cs="方正小标宋简体"/>
          <w:b w:val="0"/>
          <w:bCs w:val="0"/>
        </w:rPr>
      </w:pPr>
      <w:bookmarkStart w:id="1" w:name="_Toc92290620"/>
      <w:r>
        <w:rPr>
          <w:rFonts w:hint="eastAsia" w:ascii="方正小标宋简体" w:hAnsi="方正小标宋简体" w:eastAsia="方正小标宋简体" w:cs="方正小标宋简体"/>
          <w:b w:val="0"/>
          <w:bCs w:val="0"/>
        </w:rPr>
        <w:t>第二部分                            预算项目绩效目标</w:t>
      </w:r>
      <w:bookmarkEnd w:id="1"/>
    </w:p>
    <w:p>
      <w:pPr>
        <w:widowControl/>
        <w:jc w:val="left"/>
        <w:rPr>
          <w:rFonts w:ascii="宋体" w:hAnsi="宋体" w:eastAsia="宋体"/>
          <w:b/>
          <w:color w:val="000000"/>
          <w:sz w:val="28"/>
        </w:rPr>
      </w:pPr>
      <w:r>
        <w:rPr>
          <w:rFonts w:ascii="宋体" w:hAnsi="宋体" w:eastAsia="宋体"/>
          <w:b/>
          <w:color w:val="000000"/>
          <w:sz w:val="28"/>
        </w:rPr>
        <w:br w:type="page"/>
      </w:r>
    </w:p>
    <w:p>
      <w:pPr>
        <w:spacing w:line="480" w:lineRule="auto"/>
        <w:jc w:val="left"/>
      </w:pPr>
      <w:r>
        <w:rPr>
          <w:rFonts w:hint="eastAsia" w:ascii="宋体" w:hAnsi="宋体" w:eastAsia="宋体"/>
          <w:color w:val="000000"/>
          <w:sz w:val="20"/>
          <w:szCs w:val="20"/>
        </w:rPr>
        <w:t>1</w:t>
      </w:r>
      <w:r>
        <w:rPr>
          <w:rFonts w:hint="eastAsia" w:ascii="宋体" w:hAnsi="宋体" w:eastAsia="宋体"/>
          <w:b/>
          <w:color w:val="000000"/>
          <w:sz w:val="28"/>
        </w:rPr>
        <w:t>.</w:t>
      </w:r>
      <w:r>
        <w:rPr>
          <w:rFonts w:hint="eastAsia" w:ascii="宋体" w:hAnsi="宋体" w:eastAsia="宋体" w:cs="宋体"/>
          <w:kern w:val="0"/>
          <w:sz w:val="20"/>
          <w:szCs w:val="20"/>
        </w:rPr>
        <w:t xml:space="preserve"> 残疾人事业发展补助资金——贫困重度残疾人免收有线数字电视基本收视维护费项目绩效目标表</w:t>
      </w:r>
    </w:p>
    <w:tbl>
      <w:tblPr>
        <w:tblStyle w:val="6"/>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616002B16DX0009</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残疾人事业发展补助资金——贫困重度残疾人免收有线数字电视基本收视维护费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预算数</w:t>
            </w:r>
            <w:r>
              <w:rPr>
                <w:rFonts w:ascii="宋体" w:hAnsi="宋体" w:eastAsia="宋体" w:cs="宋体"/>
                <w:sz w:val="24"/>
              </w:rPr>
              <w:t>12万元，财政资金12万元。主要用于考入中高等院校贫困残疾学生资助资金。</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对符合条件的残疾家庭足额发放补助</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有线电视维护费补贴数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有线电视维护费补贴户数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190户</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根据近三年执行情况测算</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2022年9月底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根据近三年执行情况测算</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根据近三年执行情况测算</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为残疾家庭减免收视费覆盖率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为残疾家庭减免收视费覆盖率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根据近三年执行情况测算</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残疾人家庭满意度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残疾人家庭满意度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bl>
    <w:p/>
    <w:p/>
    <w:p/>
    <w:p>
      <w:pPr>
        <w:numPr>
          <w:ilvl w:val="0"/>
          <w:numId w:val="1"/>
        </w:numPr>
        <w:rPr>
          <w:rFonts w:hint="eastAsia" w:ascii="宋体" w:hAnsi="宋体" w:eastAsia="宋体" w:cs="宋体"/>
          <w:kern w:val="0"/>
          <w:sz w:val="20"/>
          <w:szCs w:val="20"/>
        </w:rPr>
      </w:pPr>
      <w:r>
        <w:rPr>
          <w:rFonts w:hint="eastAsia" w:ascii="宋体" w:hAnsi="宋体" w:eastAsia="宋体" w:cs="宋体"/>
          <w:kern w:val="0"/>
          <w:sz w:val="20"/>
          <w:szCs w:val="20"/>
        </w:rPr>
        <w:t>残疾人事业发展补助资金——中高等院校贫困残疾学生资助资金项目绩效目标表</w:t>
      </w:r>
    </w:p>
    <w:p>
      <w:pPr>
        <w:numPr>
          <w:numId w:val="0"/>
        </w:numPr>
        <w:rPr>
          <w:rFonts w:hint="eastAsia" w:ascii="宋体" w:hAnsi="宋体" w:eastAsia="宋体" w:cs="宋体"/>
          <w:kern w:val="0"/>
          <w:sz w:val="20"/>
          <w:szCs w:val="20"/>
        </w:rPr>
      </w:pPr>
    </w:p>
    <w:tbl>
      <w:tblPr>
        <w:tblStyle w:val="6"/>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616002B17DX0010</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残疾人事业发展补助资金——中高等院校贫困残疾学生资助资金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预算数</w:t>
            </w:r>
            <w:r>
              <w:rPr>
                <w:rFonts w:ascii="宋体" w:hAnsi="宋体" w:eastAsia="宋体" w:cs="宋体"/>
                <w:sz w:val="24"/>
              </w:rPr>
              <w:t>12万元，财政资金12万元。主要用于考入中高等院校贫困残疾学生资助资金。</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对符合条件的残疾学生足额发放奖金</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考入中高等院校实际人数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考入中高等院校实际人数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45</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根据近三年考生实际情况测算</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资金发放到位率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发放人数占考入人数的比率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根据近三年考生实际情况测算</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根据近三年考生实际情况测算</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实际发放占预算资金的比率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根据近三年考生实际情况测算</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残疾学生享受补贴覆盖率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残疾学生享受补贴覆盖率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根据近三年考生实际情况测算</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残疾学生满意度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残疾学生满意度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bl>
    <w:p/>
    <w:p/>
    <w:p/>
    <w:p/>
    <w:p/>
    <w:p/>
    <w:p>
      <w:pPr>
        <w:numPr>
          <w:ilvl w:val="0"/>
          <w:numId w:val="1"/>
        </w:numPr>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残疾人事业发展补助资金——残疾人困难救助资金项目绩效目标表</w:t>
      </w:r>
    </w:p>
    <w:p>
      <w:pPr>
        <w:numPr>
          <w:numId w:val="0"/>
        </w:numPr>
        <w:ind w:leftChars="0"/>
        <w:rPr>
          <w:rFonts w:hint="eastAsia" w:ascii="宋体" w:hAnsi="宋体" w:eastAsia="宋体" w:cs="宋体"/>
          <w:kern w:val="0"/>
          <w:sz w:val="20"/>
          <w:szCs w:val="20"/>
        </w:rPr>
      </w:pPr>
    </w:p>
    <w:tbl>
      <w:tblPr>
        <w:tblStyle w:val="6"/>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616002B17DX0011</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残疾人事业发展补助资金——残疾人困难救助资金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预算数</w:t>
            </w:r>
            <w:r>
              <w:rPr>
                <w:rFonts w:ascii="宋体" w:hAnsi="宋体" w:eastAsia="宋体" w:cs="宋体"/>
                <w:kern w:val="0"/>
                <w:sz w:val="24"/>
              </w:rPr>
              <w:t>12万元，财政资金12万元。主要用于考入中高等院校贫困残疾学生资助资金。</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对生活困难的残疾人及家庭进行救助</w:t>
            </w:r>
            <w:r>
              <w:rPr>
                <w:rFonts w:ascii="宋体" w:hAnsi="宋体" w:eastAsia="宋体" w:cs="宋体"/>
                <w:kern w:val="0"/>
                <w:sz w:val="24"/>
              </w:rPr>
              <w:t>15万元。</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救助残疾人家庭数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救助残疾人家庭户数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300户</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2022年9月底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有需求的残疾人得到的救助覆盖率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有需求的残疾人得到的救助覆盖率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根据近三年执行情况测算</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残疾人满意程度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残疾人满意程度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bl>
    <w:p/>
    <w:p/>
    <w:p/>
    <w:p/>
    <w:p/>
    <w:p/>
    <w:p/>
    <w:p>
      <w:pPr>
        <w:numPr>
          <w:ilvl w:val="0"/>
          <w:numId w:val="1"/>
        </w:numPr>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残疾人事业发展补助资金——精准康复服务经费项目绩效目标表</w:t>
      </w:r>
    </w:p>
    <w:p>
      <w:pPr>
        <w:numPr>
          <w:numId w:val="0"/>
        </w:numPr>
        <w:ind w:leftChars="0"/>
        <w:rPr>
          <w:rFonts w:hint="eastAsia" w:ascii="宋体" w:hAnsi="宋体" w:eastAsia="宋体" w:cs="宋体"/>
          <w:kern w:val="0"/>
          <w:sz w:val="20"/>
          <w:szCs w:val="20"/>
        </w:rPr>
      </w:pPr>
    </w:p>
    <w:tbl>
      <w:tblPr>
        <w:tblStyle w:val="6"/>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616002B18DX0013</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残疾人事业发展补助资金——精准康复服务经费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预算数</w:t>
            </w:r>
            <w:r>
              <w:rPr>
                <w:rFonts w:ascii="宋体" w:hAnsi="宋体" w:eastAsia="宋体" w:cs="宋体"/>
                <w:kern w:val="0"/>
                <w:sz w:val="24"/>
              </w:rPr>
              <w:t>543.78万元，财政资金543.78万元。主要用于残疾人精准康复。</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将残疾人精准康复服务行动纳入经济社会发展总体规划、脱贫攻坚计划，与精准扶贫、健康扶贫同步实施。</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精准康复人数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精准康复人数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3326人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2022年9月底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残疾人得到基本康复服务</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有需求的残疾人得到基本康复服务覆盖率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根据近三年执行情况</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bl>
    <w:p/>
    <w:p/>
    <w:p/>
    <w:p/>
    <w:p/>
    <w:p/>
    <w:p/>
    <w:p/>
    <w:p>
      <w:pPr>
        <w:numPr>
          <w:ilvl w:val="0"/>
          <w:numId w:val="1"/>
        </w:numPr>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残疾人事业发展补助资金——唐山市第三代智能化残疾人证换发项目绩效目标表</w:t>
      </w:r>
    </w:p>
    <w:p/>
    <w:tbl>
      <w:tblPr>
        <w:tblStyle w:val="6"/>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616002B20DX0015</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残疾人事业发展补助资金——唐山市第三代智能化残疾人证换发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项目资金</w:t>
            </w:r>
            <w:r>
              <w:rPr>
                <w:rFonts w:ascii="宋体" w:hAnsi="宋体" w:eastAsia="宋体" w:cs="宋体"/>
                <w:sz w:val="24"/>
              </w:rPr>
              <w:t>11.4万，其中财政资金11.4万元，主要用于支付残疾人三代证项目尾款</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ascii="宋体" w:hAnsi="宋体" w:eastAsia="宋体" w:cs="宋体"/>
                <w:kern w:val="0"/>
                <w:sz w:val="24"/>
              </w:rPr>
              <w:t>6月底前完成支付</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拨付资金</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拨付项目尾款</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根据合同</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换证完成率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换证完成率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资金支出时效性</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完成支付时间</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6月底前</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残疾人辅助帮扶覆盖率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残疾人辅助帮扶覆盖率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满意度百分比</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大于</w:t>
            </w: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bl>
    <w:p/>
    <w:p/>
    <w:p>
      <w:pPr>
        <w:spacing w:line="360" w:lineRule="auto"/>
        <w:jc w:val="left"/>
        <w:rPr>
          <w:rFonts w:ascii="宋体" w:hAnsi="宋体" w:eastAsia="宋体"/>
          <w:b/>
          <w:color w:val="000000"/>
          <w:sz w:val="28"/>
        </w:rPr>
        <w:sectPr>
          <w:footerReference r:id="rId3" w:type="default"/>
          <w:pgSz w:w="11906" w:h="16838"/>
          <w:pgMar w:top="1440" w:right="1800" w:bottom="1440" w:left="1800" w:header="851" w:footer="992" w:gutter="0"/>
          <w:pgNumType w:start="1"/>
          <w:cols w:space="425" w:num="1"/>
          <w:docGrid w:type="lines" w:linePitch="312" w:charSpace="0"/>
        </w:sectPr>
      </w:pPr>
    </w:p>
    <w:p>
      <w:pPr>
        <w:numPr>
          <w:ilvl w:val="0"/>
          <w:numId w:val="1"/>
        </w:numPr>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唐山康复教育中心路面维修资金项目绩效目标表</w:t>
      </w:r>
    </w:p>
    <w:p>
      <w:pPr>
        <w:numPr>
          <w:numId w:val="0"/>
        </w:numPr>
        <w:ind w:leftChars="0"/>
        <w:rPr>
          <w:rFonts w:hint="eastAsia" w:ascii="宋体" w:hAnsi="宋体" w:eastAsia="宋体" w:cs="宋体"/>
          <w:kern w:val="0"/>
          <w:sz w:val="20"/>
          <w:szCs w:val="20"/>
        </w:rPr>
      </w:pPr>
    </w:p>
    <w:tbl>
      <w:tblPr>
        <w:tblStyle w:val="6"/>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616004B22DX0001</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唐山康复教育中心路面维修资金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申请资金</w:t>
            </w:r>
            <w:r>
              <w:rPr>
                <w:rFonts w:ascii="宋体" w:hAnsi="宋体" w:eastAsia="宋体" w:cs="宋体"/>
                <w:kern w:val="0"/>
                <w:sz w:val="24"/>
              </w:rPr>
              <w:t>30万，其中财政资金30万，用于维修唐山康复教育中心破损路面。</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改变我中心院内路面大面积破损、塌陷、雨雪天气后路面积水严重，严重影响残疾人出行与生活的情况</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路面修复面积</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修复路面平米数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4000㎡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路面修复质量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修复路面质量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100%检验合格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保障残疾人出行安全</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路面得到全面修缮完成率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根据年初工资安排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bl>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numPr>
          <w:ilvl w:val="0"/>
          <w:numId w:val="1"/>
        </w:numPr>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残疾人事业发展补助资金——扶持百名残疾人个体创业资金项目绩效目标表</w:t>
      </w:r>
    </w:p>
    <w:p>
      <w:pPr>
        <w:numPr>
          <w:numId w:val="0"/>
        </w:numPr>
        <w:ind w:leftChars="0"/>
        <w:rPr>
          <w:rFonts w:hint="eastAsia" w:ascii="宋体" w:hAnsi="宋体" w:eastAsia="宋体" w:cs="宋体"/>
          <w:kern w:val="0"/>
          <w:sz w:val="20"/>
          <w:szCs w:val="20"/>
        </w:rPr>
      </w:pPr>
    </w:p>
    <w:tbl>
      <w:tblPr>
        <w:tblStyle w:val="6"/>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616005B17DX0001</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残疾人事业发展补助资金——扶持百名残疾人个体创业资金</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预算数</w:t>
            </w:r>
            <w:r>
              <w:rPr>
                <w:rFonts w:ascii="宋体" w:hAnsi="宋体" w:eastAsia="宋体" w:cs="宋体"/>
                <w:sz w:val="24"/>
              </w:rPr>
              <w:t>18万元，财政资金18万元，主要用于扶持残疾人自主创业。</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对</w:t>
            </w:r>
            <w:r>
              <w:rPr>
                <w:rFonts w:ascii="宋体" w:hAnsi="宋体" w:eastAsia="宋体" w:cs="宋体"/>
                <w:kern w:val="0"/>
                <w:sz w:val="24"/>
              </w:rPr>
              <w:t>60名残疾人自主创业进行资金帮扶</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扶持残疾创业人数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扶持残疾创业人数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60人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依据年初工作计划安排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依据年初工作计划安排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项目完成及时率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项目完成及时率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依据年初工作计划安排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依据年初工作计划安排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有创业需求的残疾人得到帮扶覆盖率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有创业需求的残疾人得到帮扶覆盖率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依据年初工作计划安排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依据年初工作计划安排</w:t>
            </w:r>
          </w:p>
        </w:tc>
      </w:tr>
    </w:tbl>
    <w:p/>
    <w:p/>
    <w:p/>
    <w:p/>
    <w:p/>
    <w:p/>
    <w:p/>
    <w:p>
      <w:pPr>
        <w:numPr>
          <w:ilvl w:val="0"/>
          <w:numId w:val="1"/>
        </w:numPr>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 xml:space="preserve"> 残疾人事业发展补助资金——残疾人就业服务相关经费项目绩效目标表</w:t>
      </w:r>
    </w:p>
    <w:p/>
    <w:tbl>
      <w:tblPr>
        <w:tblStyle w:val="6"/>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616005B20DX0002</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残疾人事业发展补助资金——残疾人就业服务相关经费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预算数</w:t>
            </w:r>
            <w:r>
              <w:rPr>
                <w:rFonts w:ascii="宋体" w:hAnsi="宋体" w:eastAsia="宋体" w:cs="宋体"/>
                <w:sz w:val="24"/>
              </w:rPr>
              <w:t>110.75万元，财政资金110.75万元，主要用于残疾人就业培训、残疾人竞赛。</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25.00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25.00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25.00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提高残疾人就业能力，改善残疾人家庭生活</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残疾人就业培训人数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残疾人就业培训人数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180人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培训合格通过率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培训合格通过率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培训完成时间</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培训完成时间</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培训合格覆盖率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培训合格覆盖率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bl>
    <w:p/>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numPr>
          <w:ilvl w:val="0"/>
          <w:numId w:val="1"/>
        </w:numPr>
        <w:ind w:left="0" w:leftChars="0" w:firstLine="0" w:firstLineChars="0"/>
        <w:rPr>
          <w:rFonts w:hint="eastAsia" w:ascii="宋体" w:hAnsi="宋体" w:eastAsia="宋体" w:cs="宋体"/>
          <w:kern w:val="0"/>
          <w:sz w:val="20"/>
          <w:szCs w:val="20"/>
        </w:rPr>
      </w:pPr>
      <w:r>
        <w:rPr>
          <w:rFonts w:hint="eastAsia" w:ascii="宋体" w:hAnsi="宋体" w:eastAsia="宋体" w:cs="宋体"/>
          <w:kern w:val="0"/>
          <w:sz w:val="20"/>
          <w:szCs w:val="20"/>
        </w:rPr>
        <w:t>河北省第十届残疾人运动会暨第六届特殊奥林匹克运动会经费项目绩效目标表</w:t>
      </w:r>
    </w:p>
    <w:p/>
    <w:tbl>
      <w:tblPr>
        <w:tblStyle w:val="6"/>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616006B18DX0001</w:t>
            </w:r>
          </w:p>
        </w:tc>
        <w:tc>
          <w:tcPr>
            <w:tcW w:w="156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河北省第十届残疾人运动会暨第六届特殊奥林匹克运动会经费</w:t>
            </w:r>
          </w:p>
        </w:tc>
      </w:tr>
      <w:tr>
        <w:tblPrEx>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预算数</w:t>
            </w:r>
            <w:r>
              <w:rPr>
                <w:rFonts w:ascii="宋体" w:hAnsi="宋体" w:eastAsia="宋体" w:cs="宋体"/>
                <w:kern w:val="0"/>
                <w:sz w:val="24"/>
              </w:rPr>
              <w:t>223万，其中财政资金223万，资金主要用于备战河北省第十届残疾人运动会暨第六届特殊奥林匹克运动会</w:t>
            </w:r>
          </w:p>
        </w:tc>
      </w:tr>
      <w:tr>
        <w:tblPrEx>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备战河北省第十届残疾人运动会暨第六届特殊奥林匹克运动会</w:t>
            </w:r>
          </w:p>
        </w:tc>
      </w:tr>
      <w:tr>
        <w:tblPrEx>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服务残疾人运动员（含教练）</w:t>
            </w:r>
            <w:r>
              <w:rPr>
                <w:rFonts w:ascii="宋体" w:hAnsi="宋体" w:eastAsia="宋体" w:cs="宋体"/>
                <w:kern w:val="0"/>
                <w:sz w:val="24"/>
              </w:rPr>
              <w:t xml:space="preserve"> 数量</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服务残疾人运动员（含教练）数量</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110人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根据年初工作安排</w:t>
            </w:r>
          </w:p>
        </w:tc>
      </w:tr>
      <w:tr>
        <w:tblPrEx>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资金拨付完成时限</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2022年10月底</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根据上一届运动会执行情况测算</w:t>
            </w:r>
          </w:p>
        </w:tc>
      </w:tr>
      <w:tr>
        <w:tblPrEx>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根据上一届运动会执行情况测算</w:t>
            </w:r>
          </w:p>
        </w:tc>
      </w:tr>
      <w:tr>
        <w:tblPrEx>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国内、国际综合性赛事或重点项目取得名次的人数</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国内、国际综合性赛事或重点项目取得名次的人数</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1人</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根据上一届运动会执行情况测算</w:t>
            </w:r>
          </w:p>
        </w:tc>
      </w:tr>
      <w:tr>
        <w:tblPrEx>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残疾人运动员满意度</w:t>
            </w:r>
          </w:p>
        </w:tc>
        <w:tc>
          <w:tcPr>
            <w:tcW w:w="156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残疾人运动员满意度</w:t>
            </w:r>
          </w:p>
        </w:tc>
        <w:tc>
          <w:tcPr>
            <w:tcW w:w="1559"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w:t>
            </w:r>
          </w:p>
        </w:tc>
        <w:tc>
          <w:tcPr>
            <w:tcW w:w="1417"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根据年初工作计划安排</w:t>
            </w:r>
          </w:p>
        </w:tc>
      </w:tr>
    </w:tbl>
    <w:p/>
    <w:p/>
    <w:sectPr>
      <w:pgSz w:w="11906" w:h="16838"/>
      <w:pgMar w:top="1340" w:right="1800" w:bottom="13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Page \* MERGEFORMAT</w:instrText>
    </w:r>
    <w:r>
      <w:fldChar w:fldCharType="separate"/>
    </w:r>
    <w:r>
      <w:t>1</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85C36"/>
    <w:multiLevelType w:val="singleLevel"/>
    <w:tmpl w:val="28985C3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1DE1"/>
    <w:rsid w:val="00161DE1"/>
    <w:rsid w:val="002502B7"/>
    <w:rsid w:val="003235F9"/>
    <w:rsid w:val="00403E66"/>
    <w:rsid w:val="005B04EF"/>
    <w:rsid w:val="006B1518"/>
    <w:rsid w:val="008C647B"/>
    <w:rsid w:val="00DC2BC5"/>
    <w:rsid w:val="00F779E5"/>
    <w:rsid w:val="00FF0F0D"/>
    <w:rsid w:val="188105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style>
  <w:style w:type="character" w:styleId="8">
    <w:name w:val="Hyperlink"/>
    <w:basedOn w:val="7"/>
    <w:unhideWhenUsed/>
    <w:uiPriority w:val="99"/>
    <w:rPr>
      <w:color w:val="0000FF" w:themeColor="hyperlink"/>
      <w:u w:val="single"/>
    </w:rPr>
  </w:style>
  <w:style w:type="character" w:customStyle="1" w:styleId="9">
    <w:name w:val="标题 1 Char"/>
    <w:basedOn w:val="7"/>
    <w:link w:val="2"/>
    <w:uiPriority w:val="9"/>
    <w:rPr>
      <w:b/>
      <w:bCs/>
      <w:kern w:val="44"/>
      <w:sz w:val="44"/>
      <w:szCs w:val="44"/>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64502-6650-48F2-8FDE-5402A80FFE87}">
  <ds:schemaRefs/>
</ds:datastoreItem>
</file>

<file path=docProps/app.xml><?xml version="1.0" encoding="utf-8"?>
<Properties xmlns="http://schemas.openxmlformats.org/officeDocument/2006/extended-properties" xmlns:vt="http://schemas.openxmlformats.org/officeDocument/2006/docPropsVTypes">
  <Template>Normal</Template>
  <Pages>15</Pages>
  <Words>6277</Words>
  <Characters>6860</Characters>
  <Lines>57</Lines>
  <Paragraphs>16</Paragraphs>
  <TotalTime>64</TotalTime>
  <ScaleCrop>false</ScaleCrop>
  <LinksUpToDate>false</LinksUpToDate>
  <CharactersWithSpaces>7069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2022-01-05T08:09:00Z</dcterms:created>
  <dc:creator>Windows 用户</dc:creator>
  <cp:lastModifiedBy>Administrator</cp:lastModifiedBy>
  <dcterms:modified xsi:type="dcterms:W3CDTF">2022-01-06T01:38:34Z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22B8F87D5F1D49DFB56F562115C44E2C</vt:lpwstr>
  </property>
</Properties>
</file>